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8A" w:rsidRDefault="00CB7C8A" w:rsidP="00CB7C8A">
      <w:pPr>
        <w:jc w:val="center"/>
        <w:rPr>
          <w:rFonts w:ascii="Arial" w:eastAsia="MS Mincho" w:hAnsi="Arial" w:cs="Arial"/>
          <w:b/>
          <w:bCs/>
          <w:lang w:val="es-MX" w:eastAsia="es-ES"/>
        </w:rPr>
      </w:pPr>
      <w:r>
        <w:rPr>
          <w:rFonts w:ascii="Arial" w:eastAsia="MS Mincho" w:hAnsi="Arial" w:cs="Arial"/>
          <w:b/>
          <w:bCs/>
          <w:lang w:val="es-MX" w:eastAsia="es-ES"/>
        </w:rPr>
        <w:t>ANEXO “A”</w:t>
      </w:r>
    </w:p>
    <w:p w:rsidR="009A14E0" w:rsidRPr="009A14E0" w:rsidRDefault="009A14E0" w:rsidP="00CB7C8A">
      <w:pPr>
        <w:jc w:val="center"/>
        <w:rPr>
          <w:rFonts w:ascii="Arial" w:eastAsia="MS Mincho" w:hAnsi="Arial" w:cs="Arial"/>
          <w:b/>
          <w:bCs/>
          <w:lang w:val="es-MX" w:eastAsia="es-ES"/>
        </w:rPr>
      </w:pPr>
      <w:r w:rsidRPr="009A14E0">
        <w:rPr>
          <w:rFonts w:ascii="Arial" w:eastAsia="MS Mincho" w:hAnsi="Arial" w:cs="Arial"/>
          <w:b/>
          <w:bCs/>
          <w:lang w:val="es-MX" w:eastAsia="es-ES"/>
        </w:rPr>
        <w:t>INSTITUTO TECNOLOGICO SUPERIOR DE LAGOS DE MORENO.</w:t>
      </w:r>
    </w:p>
    <w:p w:rsidR="009A14E0" w:rsidRPr="009A14E0" w:rsidRDefault="009A14E0" w:rsidP="009A14E0">
      <w:pPr>
        <w:jc w:val="center"/>
        <w:rPr>
          <w:rFonts w:ascii="Arial" w:eastAsia="MS Mincho" w:hAnsi="Arial" w:cs="Arial"/>
          <w:b/>
          <w:bCs/>
          <w:lang w:val="es-MX" w:eastAsia="es-ES"/>
        </w:rPr>
      </w:pPr>
      <w:r w:rsidRPr="009A14E0">
        <w:rPr>
          <w:rFonts w:ascii="Arial" w:eastAsia="MS Mincho" w:hAnsi="Arial" w:cs="Arial"/>
          <w:b/>
          <w:bCs/>
          <w:lang w:val="es-MX" w:eastAsia="es-ES"/>
        </w:rPr>
        <w:t xml:space="preserve">Auditoria efectuada del </w:t>
      </w:r>
      <w:r w:rsidRPr="009A14E0">
        <w:rPr>
          <w:rFonts w:ascii="Arial" w:hAnsi="Arial" w:cs="Arial"/>
          <w:b/>
          <w:bCs/>
          <w:lang w:val="es-MX"/>
        </w:rPr>
        <w:t>01 al 30 de Noviembre 2011; 01 de Julio al 31 de Diciembre 2012; del 01 de Enero al 31 de Diciembre de 2013.</w:t>
      </w:r>
    </w:p>
    <w:p w:rsidR="009A14E0" w:rsidRDefault="009A14E0" w:rsidP="00131425">
      <w:pPr>
        <w:ind w:left="4" w:right="14"/>
        <w:jc w:val="both"/>
        <w:rPr>
          <w:rFonts w:ascii="Arial" w:hAnsi="Arial" w:cs="Arial"/>
          <w:b/>
          <w:sz w:val="28"/>
          <w:szCs w:val="28"/>
          <w:lang w:val="es-ES_tradnl"/>
        </w:rPr>
      </w:pPr>
    </w:p>
    <w:p w:rsidR="00131425" w:rsidRPr="00CB7C8A" w:rsidRDefault="00131425" w:rsidP="00CB7C8A">
      <w:pPr>
        <w:ind w:left="4" w:right="14"/>
        <w:jc w:val="right"/>
        <w:rPr>
          <w:rFonts w:ascii="Arial" w:hAnsi="Arial" w:cs="Arial"/>
          <w:b/>
          <w:i/>
          <w:sz w:val="22"/>
          <w:szCs w:val="22"/>
          <w:lang w:val="es-ES_tradnl"/>
        </w:rPr>
      </w:pPr>
      <w:r w:rsidRPr="00CB7C8A">
        <w:rPr>
          <w:rFonts w:ascii="Arial" w:hAnsi="Arial" w:cs="Arial"/>
          <w:b/>
          <w:i/>
          <w:sz w:val="22"/>
          <w:szCs w:val="22"/>
          <w:lang w:val="es-ES_tradnl"/>
        </w:rPr>
        <w:t>Observaciones 1.1 y 1.2</w:t>
      </w:r>
      <w:r w:rsidR="00850EF8">
        <w:rPr>
          <w:rFonts w:ascii="Arial" w:hAnsi="Arial" w:cs="Arial"/>
          <w:b/>
          <w:i/>
          <w:sz w:val="22"/>
          <w:szCs w:val="22"/>
          <w:lang w:val="es-ES_tradnl"/>
        </w:rPr>
        <w:t>.</w:t>
      </w:r>
      <w:bookmarkStart w:id="0" w:name="_GoBack"/>
      <w:bookmarkEnd w:id="0"/>
    </w:p>
    <w:p w:rsidR="00131425" w:rsidRDefault="00131425" w:rsidP="00131425">
      <w:pPr>
        <w:ind w:left="4" w:right="14"/>
        <w:jc w:val="both"/>
        <w:rPr>
          <w:rFonts w:ascii="Arial" w:hAnsi="Arial" w:cs="Arial"/>
          <w:b/>
          <w:sz w:val="20"/>
          <w:szCs w:val="20"/>
          <w:lang w:val="es-ES_tradnl"/>
        </w:rPr>
      </w:pPr>
    </w:p>
    <w:p w:rsidR="00131425" w:rsidRDefault="00131425" w:rsidP="00131425">
      <w:pPr>
        <w:ind w:left="4" w:right="14"/>
        <w:jc w:val="both"/>
        <w:rPr>
          <w:rFonts w:ascii="Arial" w:hAnsi="Arial" w:cs="Arial"/>
          <w:b/>
          <w:sz w:val="20"/>
          <w:szCs w:val="20"/>
          <w:lang w:val="es-ES_tradnl"/>
        </w:rPr>
      </w:pPr>
    </w:p>
    <w:p w:rsidR="00131425" w:rsidRPr="00CB7C8A" w:rsidRDefault="00131425" w:rsidP="00CB7C8A">
      <w:pPr>
        <w:ind w:right="14"/>
        <w:jc w:val="both"/>
        <w:rPr>
          <w:rFonts w:ascii="Arial" w:hAnsi="Arial" w:cs="Arial"/>
          <w:b/>
          <w:i/>
          <w:sz w:val="20"/>
          <w:szCs w:val="20"/>
          <w:u w:val="single"/>
          <w:lang w:val="es-ES_tradnl"/>
        </w:rPr>
      </w:pPr>
      <w:r w:rsidRPr="00D5126C">
        <w:rPr>
          <w:rFonts w:ascii="Arial" w:hAnsi="Arial" w:cs="Arial"/>
          <w:b/>
          <w:sz w:val="20"/>
          <w:szCs w:val="20"/>
          <w:lang w:val="es-ES_tradnl"/>
        </w:rPr>
        <w:t xml:space="preserve"> 1: 1.-</w:t>
      </w:r>
      <w:r w:rsidRPr="00CB7C8A">
        <w:rPr>
          <w:rFonts w:ascii="Arial" w:hAnsi="Arial" w:cs="Arial"/>
          <w:b/>
          <w:bCs/>
          <w:i/>
          <w:sz w:val="20"/>
          <w:szCs w:val="20"/>
          <w:u w:val="single"/>
          <w:lang w:val="es-ES_tradnl"/>
        </w:rPr>
        <w:t>Normatividad</w:t>
      </w:r>
      <w:r w:rsidRPr="00CB7C8A">
        <w:rPr>
          <w:rFonts w:ascii="Arial" w:hAnsi="Arial" w:cs="Arial"/>
          <w:b/>
          <w:i/>
          <w:sz w:val="20"/>
          <w:szCs w:val="20"/>
          <w:u w:val="single"/>
          <w:lang w:val="es-ES_tradnl"/>
        </w:rPr>
        <w:t>: "Junta Directiva, El Instituto ha in</w:t>
      </w:r>
      <w:r w:rsidR="00CB7C8A">
        <w:rPr>
          <w:rFonts w:ascii="Arial" w:hAnsi="Arial" w:cs="Arial"/>
          <w:b/>
          <w:i/>
          <w:sz w:val="20"/>
          <w:szCs w:val="20"/>
          <w:u w:val="single"/>
          <w:lang w:val="es-ES_tradnl"/>
        </w:rPr>
        <w:t xml:space="preserve">cumplido con lo siguiente" </w:t>
      </w:r>
    </w:p>
    <w:p w:rsidR="00CB7C8A" w:rsidRPr="00CB7C8A" w:rsidRDefault="00CB7C8A" w:rsidP="00131425">
      <w:pPr>
        <w:ind w:left="4" w:right="9" w:firstLine="10"/>
        <w:jc w:val="both"/>
        <w:rPr>
          <w:rFonts w:ascii="Arial" w:hAnsi="Arial" w:cs="Arial"/>
          <w:b/>
          <w:i/>
          <w:sz w:val="20"/>
          <w:szCs w:val="20"/>
          <w:u w:val="single"/>
          <w:lang w:val="es-ES_tradnl"/>
        </w:rPr>
      </w:pPr>
    </w:p>
    <w:p w:rsidR="00131425" w:rsidRDefault="00CB7C8A" w:rsidP="00131425">
      <w:pPr>
        <w:ind w:left="4" w:right="9" w:firstLine="10"/>
        <w:jc w:val="both"/>
        <w:rPr>
          <w:rFonts w:ascii="Arial" w:hAnsi="Arial" w:cs="Arial"/>
          <w:sz w:val="20"/>
          <w:szCs w:val="20"/>
          <w:lang w:val="es-ES_tradnl"/>
        </w:rPr>
      </w:pPr>
      <w:r w:rsidRPr="00CB7C8A">
        <w:rPr>
          <w:rFonts w:ascii="Arial" w:hAnsi="Arial" w:cs="Arial"/>
          <w:b/>
          <w:i/>
          <w:sz w:val="20"/>
          <w:szCs w:val="20"/>
          <w:u w:val="single"/>
          <w:lang w:val="es-ES_tradnl"/>
        </w:rPr>
        <w:t>Contestación</w:t>
      </w:r>
      <w:r>
        <w:rPr>
          <w:rFonts w:ascii="Arial" w:hAnsi="Arial" w:cs="Arial"/>
          <w:sz w:val="20"/>
          <w:szCs w:val="20"/>
          <w:lang w:val="es-ES_tradnl"/>
        </w:rPr>
        <w:t>.</w:t>
      </w:r>
    </w:p>
    <w:p w:rsidR="00CB7C8A" w:rsidRPr="00636796" w:rsidRDefault="00CB7C8A" w:rsidP="00131425">
      <w:pPr>
        <w:ind w:left="4" w:right="9" w:firstLine="10"/>
        <w:jc w:val="both"/>
        <w:rPr>
          <w:rFonts w:ascii="Arial" w:hAnsi="Arial" w:cs="Arial"/>
          <w:sz w:val="20"/>
          <w:szCs w:val="20"/>
          <w:lang w:val="es-ES_tradnl"/>
        </w:rPr>
      </w:pPr>
    </w:p>
    <w:p w:rsidR="00131425" w:rsidRPr="009A14E0" w:rsidRDefault="00131425" w:rsidP="009A14E0">
      <w:pPr>
        <w:ind w:left="4" w:right="9" w:firstLine="10"/>
        <w:jc w:val="both"/>
        <w:rPr>
          <w:rFonts w:ascii="Arial" w:hAnsi="Arial" w:cs="Arial"/>
          <w:sz w:val="20"/>
          <w:szCs w:val="20"/>
          <w:lang w:val="es-MX"/>
        </w:rPr>
      </w:pPr>
      <w:r w:rsidRPr="00636796">
        <w:rPr>
          <w:rFonts w:ascii="Arial" w:hAnsi="Arial" w:cs="Arial"/>
          <w:sz w:val="20"/>
          <w:szCs w:val="20"/>
          <w:lang w:val="es-ES_tradnl"/>
        </w:rPr>
        <w:t xml:space="preserve">Al respecto hago de su conocimiento que por ser una observación de carácter meramente administrativo y no cuantificable en dinero, se encuentra prescrita; por otra parte, es oscura y no motiva ni fundamenta los comentarios de manera que pueda establecerse el silogismo lógico jurídico que determine de manera clara los supuestos de responsabilidad del suscrito. Además, dentro del proceso entrega recepción se </w:t>
      </w:r>
      <w:r w:rsidR="00E26F2F" w:rsidRPr="00636796">
        <w:rPr>
          <w:rFonts w:ascii="Arial" w:hAnsi="Arial" w:cs="Arial"/>
          <w:sz w:val="20"/>
          <w:szCs w:val="20"/>
          <w:lang w:val="es-ES_tradnl"/>
        </w:rPr>
        <w:t>notificó</w:t>
      </w:r>
      <w:r w:rsidRPr="00636796">
        <w:rPr>
          <w:rFonts w:ascii="Arial" w:hAnsi="Arial" w:cs="Arial"/>
          <w:sz w:val="20"/>
          <w:szCs w:val="20"/>
          <w:lang w:val="es-ES_tradnl"/>
        </w:rPr>
        <w:t xml:space="preserve"> al Lic. Mario Alberto </w:t>
      </w:r>
      <w:proofErr w:type="spellStart"/>
      <w:r w:rsidRPr="00636796">
        <w:rPr>
          <w:rFonts w:ascii="Arial" w:hAnsi="Arial" w:cs="Arial"/>
          <w:sz w:val="20"/>
          <w:szCs w:val="20"/>
          <w:lang w:val="es-ES_tradnl"/>
        </w:rPr>
        <w:t>Basulto</w:t>
      </w:r>
      <w:proofErr w:type="spellEnd"/>
      <w:r w:rsidRPr="00636796">
        <w:rPr>
          <w:rFonts w:ascii="Arial" w:hAnsi="Arial" w:cs="Arial"/>
          <w:sz w:val="20"/>
          <w:szCs w:val="20"/>
          <w:lang w:val="es-ES_tradnl"/>
        </w:rPr>
        <w:t xml:space="preserve"> </w:t>
      </w:r>
      <w:proofErr w:type="spellStart"/>
      <w:r w:rsidRPr="00636796">
        <w:rPr>
          <w:rFonts w:ascii="Arial" w:hAnsi="Arial" w:cs="Arial"/>
          <w:sz w:val="20"/>
          <w:szCs w:val="20"/>
          <w:lang w:val="es-ES_tradnl"/>
        </w:rPr>
        <w:t>Barocio</w:t>
      </w:r>
      <w:proofErr w:type="spellEnd"/>
      <w:r w:rsidRPr="00636796">
        <w:rPr>
          <w:rFonts w:ascii="Arial" w:hAnsi="Arial" w:cs="Arial"/>
          <w:sz w:val="20"/>
          <w:szCs w:val="20"/>
          <w:lang w:val="es-ES_tradnl"/>
        </w:rPr>
        <w:t xml:space="preserve"> Director Jurídico de la Secretaría de Innovación Ciencia y Tecnología. Y de igual forma desprendida de tal observación el Ing. Juan Antonio González </w:t>
      </w:r>
      <w:proofErr w:type="spellStart"/>
      <w:r w:rsidRPr="00636796">
        <w:rPr>
          <w:rFonts w:ascii="Arial" w:hAnsi="Arial" w:cs="Arial"/>
          <w:sz w:val="20"/>
          <w:szCs w:val="20"/>
          <w:lang w:val="es-ES_tradnl"/>
        </w:rPr>
        <w:t>Aréchiga</w:t>
      </w:r>
      <w:proofErr w:type="spellEnd"/>
      <w:r w:rsidRPr="00636796">
        <w:rPr>
          <w:rFonts w:ascii="Arial" w:hAnsi="Arial" w:cs="Arial"/>
          <w:sz w:val="20"/>
          <w:szCs w:val="20"/>
          <w:lang w:val="es-ES_tradnl"/>
        </w:rPr>
        <w:t xml:space="preserve"> Ramírez </w:t>
      </w:r>
      <w:proofErr w:type="spellStart"/>
      <w:r w:rsidRPr="00636796">
        <w:rPr>
          <w:rFonts w:ascii="Arial" w:hAnsi="Arial" w:cs="Arial"/>
          <w:sz w:val="20"/>
          <w:szCs w:val="20"/>
          <w:lang w:val="es-ES_tradnl"/>
        </w:rPr>
        <w:t>Wiella</w:t>
      </w:r>
      <w:proofErr w:type="spellEnd"/>
      <w:r w:rsidRPr="00636796">
        <w:rPr>
          <w:rFonts w:ascii="Arial" w:hAnsi="Arial" w:cs="Arial"/>
          <w:sz w:val="20"/>
          <w:szCs w:val="20"/>
          <w:lang w:val="es-ES_tradnl"/>
        </w:rPr>
        <w:t>, Director General en turno del ITS de Lagos de Moreno, realizo las gestiones necesarias para la modificación del Artículo 8 Fracción I de la Ley Orgánica del Instituto Tecnológico Superior de Lagos de Moreno mediante el Oficio DG/003/</w:t>
      </w:r>
      <w:proofErr w:type="spellStart"/>
      <w:r w:rsidRPr="00636796">
        <w:rPr>
          <w:rFonts w:ascii="Arial" w:hAnsi="Arial" w:cs="Arial"/>
          <w:sz w:val="20"/>
          <w:szCs w:val="20"/>
          <w:lang w:val="es-ES_tradnl"/>
        </w:rPr>
        <w:t>SICyT</w:t>
      </w:r>
      <w:proofErr w:type="spellEnd"/>
      <w:r w:rsidRPr="00636796">
        <w:rPr>
          <w:rFonts w:ascii="Arial" w:hAnsi="Arial" w:cs="Arial"/>
          <w:sz w:val="20"/>
          <w:szCs w:val="20"/>
          <w:lang w:val="es-ES_tradnl"/>
        </w:rPr>
        <w:t xml:space="preserve">/15 con fecha del 12 de enero del 2015, signado por el Ing. Juan Antonio González </w:t>
      </w:r>
      <w:proofErr w:type="spellStart"/>
      <w:r w:rsidRPr="00636796">
        <w:rPr>
          <w:rFonts w:ascii="Arial" w:hAnsi="Arial" w:cs="Arial"/>
          <w:sz w:val="20"/>
          <w:szCs w:val="20"/>
          <w:lang w:val="es-ES_tradnl"/>
        </w:rPr>
        <w:t>Aréchiga</w:t>
      </w:r>
      <w:proofErr w:type="spellEnd"/>
      <w:r w:rsidRPr="00636796">
        <w:rPr>
          <w:rFonts w:ascii="Arial" w:hAnsi="Arial" w:cs="Arial"/>
          <w:sz w:val="20"/>
          <w:szCs w:val="20"/>
          <w:lang w:val="es-ES_tradnl"/>
        </w:rPr>
        <w:t xml:space="preserve"> Ramírez </w:t>
      </w:r>
      <w:proofErr w:type="spellStart"/>
      <w:r w:rsidRPr="00636796">
        <w:rPr>
          <w:rFonts w:ascii="Arial" w:hAnsi="Arial" w:cs="Arial"/>
          <w:sz w:val="20"/>
          <w:szCs w:val="20"/>
          <w:lang w:val="es-ES_tradnl"/>
        </w:rPr>
        <w:t>Wiella</w:t>
      </w:r>
      <w:proofErr w:type="spellEnd"/>
      <w:r w:rsidRPr="00636796">
        <w:rPr>
          <w:rFonts w:ascii="Arial" w:hAnsi="Arial" w:cs="Arial"/>
          <w:sz w:val="20"/>
          <w:szCs w:val="20"/>
          <w:lang w:val="es-ES_tradnl"/>
        </w:rPr>
        <w:t>, Director General en turno del ITS de Lagos de Moreno, el cual dirigió al Director del área jurídica de la Secretaría de Innovación Ciencia y Tecnología. Así mismo genero la respuesta el área jurídica con el oficio SICyT.DJ.15.003 en el cual da constancia de que las modificaciones solicitadas a la Ley Orgánica del ITS de Lagos de Moreno ya se encuentran en el H. Congreso del Estado de Jalisco. En tal caso no es responsabilidad del suscrito por no ser hechos propios.</w:t>
      </w:r>
    </w:p>
    <w:p w:rsidR="00131425" w:rsidRPr="00636796" w:rsidRDefault="00131425" w:rsidP="00131425">
      <w:pPr>
        <w:ind w:left="4" w:right="9"/>
        <w:rPr>
          <w:rFonts w:ascii="Arial" w:hAnsi="Arial" w:cs="Arial"/>
          <w:sz w:val="20"/>
          <w:szCs w:val="20"/>
          <w:lang w:val="es-ES_tradnl"/>
        </w:rPr>
      </w:pPr>
      <w:r w:rsidRPr="00636796">
        <w:rPr>
          <w:rFonts w:ascii="Arial" w:hAnsi="Arial" w:cs="Arial"/>
          <w:bCs/>
          <w:sz w:val="20"/>
          <w:szCs w:val="20"/>
          <w:lang w:val="es-ES_tradnl"/>
        </w:rPr>
        <w:t xml:space="preserve">Se adjunta </w:t>
      </w:r>
      <w:r w:rsidRPr="00636796">
        <w:rPr>
          <w:rFonts w:ascii="Arial" w:hAnsi="Arial" w:cs="Arial"/>
          <w:sz w:val="20"/>
          <w:szCs w:val="20"/>
          <w:lang w:val="es-ES_tradnl"/>
        </w:rPr>
        <w:t>Anexo 2: Oficios DG/003/</w:t>
      </w:r>
      <w:proofErr w:type="spellStart"/>
      <w:r w:rsidRPr="00636796">
        <w:rPr>
          <w:rFonts w:ascii="Arial" w:hAnsi="Arial" w:cs="Arial"/>
          <w:sz w:val="20"/>
          <w:szCs w:val="20"/>
          <w:lang w:val="es-ES_tradnl"/>
        </w:rPr>
        <w:t>SICyT</w:t>
      </w:r>
      <w:proofErr w:type="spellEnd"/>
      <w:r w:rsidRPr="00636796">
        <w:rPr>
          <w:rFonts w:ascii="Arial" w:hAnsi="Arial" w:cs="Arial"/>
          <w:sz w:val="20"/>
          <w:szCs w:val="20"/>
          <w:lang w:val="es-ES_tradnl"/>
        </w:rPr>
        <w:t>/15 y SICyT.DJ.15.003.</w:t>
      </w:r>
    </w:p>
    <w:p w:rsidR="00131425" w:rsidRPr="009A14E0" w:rsidRDefault="00131425" w:rsidP="00131425">
      <w:pPr>
        <w:rPr>
          <w:rFonts w:ascii="Arial" w:hAnsi="Arial" w:cs="Arial"/>
          <w:sz w:val="20"/>
          <w:szCs w:val="20"/>
          <w:lang w:val="es-MX"/>
        </w:rPr>
      </w:pPr>
    </w:p>
    <w:p w:rsidR="00131425" w:rsidRPr="009A14E0" w:rsidRDefault="00131425" w:rsidP="00131425">
      <w:pPr>
        <w:rPr>
          <w:rFonts w:ascii="Arial" w:hAnsi="Arial" w:cs="Arial"/>
          <w:b/>
          <w:sz w:val="20"/>
          <w:szCs w:val="20"/>
          <w:lang w:val="es-MX"/>
        </w:rPr>
      </w:pPr>
    </w:p>
    <w:p w:rsidR="00131425" w:rsidRPr="00636796" w:rsidRDefault="00A648F8" w:rsidP="00131425">
      <w:pPr>
        <w:ind w:left="4" w:right="9" w:firstLine="10"/>
        <w:jc w:val="both"/>
        <w:rPr>
          <w:rFonts w:ascii="Arial" w:hAnsi="Arial" w:cs="Arial"/>
          <w:sz w:val="20"/>
          <w:szCs w:val="20"/>
          <w:lang w:val="es-ES_tradnl"/>
        </w:rPr>
      </w:pPr>
      <w:r>
        <w:rPr>
          <w:rFonts w:ascii="Arial" w:hAnsi="Arial" w:cs="Arial"/>
          <w:b/>
          <w:sz w:val="20"/>
          <w:szCs w:val="20"/>
          <w:lang w:val="es-ES_tradnl"/>
        </w:rPr>
        <w:t xml:space="preserve">1.2.- </w:t>
      </w:r>
      <w:r w:rsidR="00131425" w:rsidRPr="00636796">
        <w:rPr>
          <w:rFonts w:ascii="Arial" w:hAnsi="Arial" w:cs="Arial"/>
          <w:sz w:val="20"/>
          <w:szCs w:val="20"/>
          <w:lang w:val="es-ES_tradnl"/>
        </w:rPr>
        <w:t xml:space="preserve">Al respecto hago de su conocimiento que por ser una observación de carácter meramente administrativo y no cuantificable en dinero, se encuentra prescrita; por otra parte, es oscura y no motiva ni fundamenta los comentarios de manera que pueda establecerse el silogismo lógico jurídico que determine de manera clara los supuestos de responsabilidad del suscrito. Además, está observación se desprende de la observación </w:t>
      </w:r>
      <w:r w:rsidR="00131425" w:rsidRPr="00636796">
        <w:rPr>
          <w:rFonts w:ascii="Arial" w:hAnsi="Arial" w:cs="Arial"/>
          <w:bCs/>
          <w:sz w:val="20"/>
          <w:szCs w:val="20"/>
          <w:lang w:val="es-ES_tradnl"/>
        </w:rPr>
        <w:t>1.-Normatividad</w:t>
      </w:r>
      <w:r w:rsidR="00131425" w:rsidRPr="00636796">
        <w:rPr>
          <w:rFonts w:ascii="Arial" w:hAnsi="Arial" w:cs="Arial"/>
          <w:sz w:val="20"/>
          <w:szCs w:val="20"/>
          <w:lang w:val="es-ES_tradnl"/>
        </w:rPr>
        <w:t xml:space="preserve">: "Junta Directiva, El Instituto ha incumplido con lo siguiente", citada en este mismo Pliego de Observaciones. Por tal motivo, al momento de que se realice la modificación a la Ley Orgánica del ITS de Lagos de Moreno por parte del H. Congreso del Estado de Jalisco, a </w:t>
      </w:r>
      <w:r w:rsidR="00131425" w:rsidRPr="00636796">
        <w:rPr>
          <w:rFonts w:ascii="Arial" w:hAnsi="Arial" w:cs="Arial"/>
          <w:bCs/>
          <w:sz w:val="20"/>
          <w:szCs w:val="20"/>
          <w:lang w:val="es-ES_tradnl"/>
        </w:rPr>
        <w:t xml:space="preserve">través del área Jurídica de la Secretaria de Innovación Ciencia y Tecnología se actualizara en automático el Reglamento Interno, ya que en el artículo 4 hace referencia al artículo 8 de </w:t>
      </w:r>
      <w:r w:rsidR="00131425" w:rsidRPr="00636796">
        <w:rPr>
          <w:rFonts w:ascii="Arial" w:hAnsi="Arial" w:cs="Arial"/>
          <w:sz w:val="20"/>
          <w:szCs w:val="20"/>
          <w:lang w:val="es-ES_tradnl"/>
        </w:rPr>
        <w:t xml:space="preserve">la Ley </w:t>
      </w:r>
      <w:r w:rsidR="00131425" w:rsidRPr="00636796">
        <w:rPr>
          <w:rFonts w:ascii="Arial" w:hAnsi="Arial" w:cs="Arial"/>
          <w:bCs/>
          <w:sz w:val="20"/>
          <w:szCs w:val="20"/>
          <w:lang w:val="es-ES_tradnl"/>
        </w:rPr>
        <w:t>Orgánica del ITS de Lagos de Moreno</w:t>
      </w:r>
      <w:r w:rsidR="00131425" w:rsidRPr="00636796">
        <w:rPr>
          <w:rFonts w:ascii="Arial" w:hAnsi="Arial" w:cs="Arial"/>
          <w:sz w:val="20"/>
          <w:szCs w:val="20"/>
          <w:lang w:val="es-ES_tradnl"/>
        </w:rPr>
        <w:t xml:space="preserve">. </w:t>
      </w:r>
      <w:r w:rsidR="00131425" w:rsidRPr="00636796">
        <w:rPr>
          <w:rFonts w:ascii="Arial" w:hAnsi="Arial" w:cs="Arial"/>
          <w:bCs/>
          <w:sz w:val="20"/>
          <w:szCs w:val="20"/>
          <w:lang w:val="es-ES_tradnl"/>
        </w:rPr>
        <w:t>En tal caso no es responsabilidad del suscrito por no ser hechos propios.</w:t>
      </w:r>
    </w:p>
    <w:p w:rsidR="00E84EB1" w:rsidRPr="009A14E0" w:rsidRDefault="00E84EB1">
      <w:pPr>
        <w:rPr>
          <w:lang w:val="es-MX"/>
        </w:rPr>
      </w:pPr>
    </w:p>
    <w:sectPr w:rsidR="00E84EB1" w:rsidRPr="009A14E0" w:rsidSect="00EB1C68">
      <w:headerReference w:type="even" r:id="rId6"/>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61" w:rsidRDefault="00B33261" w:rsidP="002F1562">
      <w:r>
        <w:separator/>
      </w:r>
    </w:p>
  </w:endnote>
  <w:endnote w:type="continuationSeparator" w:id="0">
    <w:p w:rsidR="00B33261" w:rsidRDefault="00B33261" w:rsidP="002F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61" w:rsidRDefault="00B33261" w:rsidP="002F1562">
      <w:r>
        <w:separator/>
      </w:r>
    </w:p>
  </w:footnote>
  <w:footnote w:type="continuationSeparator" w:id="0">
    <w:p w:rsidR="00B33261" w:rsidRDefault="00B33261" w:rsidP="002F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62" w:rsidRDefault="00E27C56" w:rsidP="001B61DE">
    <w:pPr>
      <w:pStyle w:val="Encabezado"/>
      <w:framePr w:wrap="none" w:vAnchor="text" w:hAnchor="margin" w:xAlign="right" w:y="1"/>
      <w:rPr>
        <w:rStyle w:val="Nmerodepgina"/>
      </w:rPr>
    </w:pPr>
    <w:r>
      <w:rPr>
        <w:rStyle w:val="Nmerodepgina"/>
      </w:rPr>
      <w:fldChar w:fldCharType="begin"/>
    </w:r>
    <w:r w:rsidR="002F1562">
      <w:rPr>
        <w:rStyle w:val="Nmerodepgina"/>
      </w:rPr>
      <w:instrText xml:space="preserve">PAGE  </w:instrText>
    </w:r>
    <w:r>
      <w:rPr>
        <w:rStyle w:val="Nmerodepgina"/>
      </w:rPr>
      <w:fldChar w:fldCharType="end"/>
    </w:r>
  </w:p>
  <w:p w:rsidR="002F1562" w:rsidRDefault="00E27C56" w:rsidP="002F1562">
    <w:pPr>
      <w:pStyle w:val="Encabezado"/>
      <w:framePr w:wrap="none" w:vAnchor="text" w:hAnchor="margin" w:xAlign="right" w:y="1"/>
      <w:ind w:right="360"/>
      <w:rPr>
        <w:rStyle w:val="Nmerodepgina"/>
      </w:rPr>
    </w:pPr>
    <w:r>
      <w:rPr>
        <w:rStyle w:val="Nmerodepgina"/>
      </w:rPr>
      <w:fldChar w:fldCharType="begin"/>
    </w:r>
    <w:r w:rsidR="002F1562">
      <w:rPr>
        <w:rStyle w:val="Nmerodepgina"/>
      </w:rPr>
      <w:instrText xml:space="preserve">PAGE  </w:instrText>
    </w:r>
    <w:r>
      <w:rPr>
        <w:rStyle w:val="Nmerodepgina"/>
      </w:rPr>
      <w:fldChar w:fldCharType="end"/>
    </w:r>
  </w:p>
  <w:p w:rsidR="002F1562" w:rsidRDefault="002F1562" w:rsidP="002F15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62" w:rsidRDefault="002F1562" w:rsidP="002F1562">
    <w:pPr>
      <w:pStyle w:val="Encabezado"/>
      <w:framePr w:wrap="none" w:vAnchor="text" w:hAnchor="margin" w:xAlign="right" w:y="1"/>
      <w:ind w:right="360"/>
      <w:rPr>
        <w:rStyle w:val="Nmerodepgina"/>
      </w:rPr>
    </w:pPr>
  </w:p>
  <w:p w:rsidR="002F1562" w:rsidRDefault="002F1562" w:rsidP="002F156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31425"/>
    <w:rsid w:val="000622FD"/>
    <w:rsid w:val="00131425"/>
    <w:rsid w:val="00263EB6"/>
    <w:rsid w:val="002F1562"/>
    <w:rsid w:val="00796DAE"/>
    <w:rsid w:val="00850EF8"/>
    <w:rsid w:val="008F7E3C"/>
    <w:rsid w:val="009A14E0"/>
    <w:rsid w:val="00A648F8"/>
    <w:rsid w:val="00B33261"/>
    <w:rsid w:val="00B72A27"/>
    <w:rsid w:val="00CB7C8A"/>
    <w:rsid w:val="00E26F2F"/>
    <w:rsid w:val="00E27C56"/>
    <w:rsid w:val="00E84EB1"/>
    <w:rsid w:val="00EB1C68"/>
    <w:rsid w:val="00F54A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DBEC7-65C8-4116-865B-6F2D8F0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25"/>
    <w:pPr>
      <w:widowControl w:val="0"/>
      <w:autoSpaceDE w:val="0"/>
      <w:autoSpaceDN w:val="0"/>
    </w:pPr>
    <w:rPr>
      <w:rFonts w:ascii="Times New Roman" w:eastAsiaTheme="minorEastAsia" w:hAnsi="Times New Roman" w:cs="Times New Roman"/>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562"/>
    <w:pPr>
      <w:tabs>
        <w:tab w:val="center" w:pos="4419"/>
        <w:tab w:val="right" w:pos="8838"/>
      </w:tabs>
    </w:pPr>
  </w:style>
  <w:style w:type="character" w:customStyle="1" w:styleId="EncabezadoCar">
    <w:name w:val="Encabezado Car"/>
    <w:basedOn w:val="Fuentedeprrafopredeter"/>
    <w:link w:val="Encabezado"/>
    <w:uiPriority w:val="99"/>
    <w:rsid w:val="002F1562"/>
    <w:rPr>
      <w:rFonts w:ascii="Times New Roman" w:eastAsiaTheme="minorEastAsia" w:hAnsi="Times New Roman" w:cs="Times New Roman"/>
      <w:lang w:val="en-US" w:eastAsia="es-MX"/>
    </w:rPr>
  </w:style>
  <w:style w:type="paragraph" w:styleId="Piedepgina">
    <w:name w:val="footer"/>
    <w:basedOn w:val="Normal"/>
    <w:link w:val="PiedepginaCar"/>
    <w:uiPriority w:val="99"/>
    <w:unhideWhenUsed/>
    <w:rsid w:val="002F1562"/>
    <w:pPr>
      <w:tabs>
        <w:tab w:val="center" w:pos="4419"/>
        <w:tab w:val="right" w:pos="8838"/>
      </w:tabs>
    </w:pPr>
  </w:style>
  <w:style w:type="character" w:customStyle="1" w:styleId="PiedepginaCar">
    <w:name w:val="Pie de página Car"/>
    <w:basedOn w:val="Fuentedeprrafopredeter"/>
    <w:link w:val="Piedepgina"/>
    <w:uiPriority w:val="99"/>
    <w:rsid w:val="002F1562"/>
    <w:rPr>
      <w:rFonts w:ascii="Times New Roman" w:eastAsiaTheme="minorEastAsia" w:hAnsi="Times New Roman" w:cs="Times New Roman"/>
      <w:lang w:val="en-US" w:eastAsia="es-MX"/>
    </w:rPr>
  </w:style>
  <w:style w:type="character" w:styleId="Nmerodepgina">
    <w:name w:val="page number"/>
    <w:basedOn w:val="Fuentedeprrafopredeter"/>
    <w:uiPriority w:val="99"/>
    <w:semiHidden/>
    <w:unhideWhenUsed/>
    <w:rsid w:val="002F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3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dc:creator>
  <cp:keywords/>
  <dc:description/>
  <cp:lastModifiedBy>Angelica Jimenez</cp:lastModifiedBy>
  <cp:revision>7</cp:revision>
  <dcterms:created xsi:type="dcterms:W3CDTF">2017-12-07T16:19:00Z</dcterms:created>
  <dcterms:modified xsi:type="dcterms:W3CDTF">2019-04-10T16:18:00Z</dcterms:modified>
</cp:coreProperties>
</file>