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6E" w:rsidRDefault="0025166E" w:rsidP="00322439">
      <w:pPr>
        <w:pStyle w:val="Textoindependiente"/>
        <w:jc w:val="center"/>
        <w:rPr>
          <w:rFonts w:ascii="Frutiger-Light" w:hAnsi="Frutiger-Light"/>
          <w:b/>
          <w:bCs/>
          <w:sz w:val="28"/>
          <w:szCs w:val="28"/>
        </w:rPr>
      </w:pPr>
    </w:p>
    <w:p w:rsidR="00D66841" w:rsidRPr="00C60471" w:rsidRDefault="00783784" w:rsidP="00322439">
      <w:pPr>
        <w:pStyle w:val="Textoindependiente"/>
        <w:jc w:val="center"/>
        <w:rPr>
          <w:rFonts w:cs="Arial"/>
          <w:b/>
          <w:bCs/>
          <w:sz w:val="28"/>
          <w:szCs w:val="28"/>
        </w:rPr>
      </w:pPr>
      <w:r w:rsidRPr="00C60471">
        <w:rPr>
          <w:rFonts w:cs="Arial"/>
          <w:b/>
          <w:bCs/>
          <w:sz w:val="28"/>
          <w:szCs w:val="28"/>
        </w:rPr>
        <w:t>ANEXO “B</w:t>
      </w:r>
      <w:r w:rsidR="00607F9C" w:rsidRPr="00C60471">
        <w:rPr>
          <w:rFonts w:cs="Arial"/>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607F9C" w:rsidRPr="00607F9C">
        <w:rPr>
          <w:rFonts w:cs="Arial"/>
          <w:b/>
          <w:sz w:val="20"/>
        </w:rPr>
        <w:t xml:space="preserve">Del 01 de </w:t>
      </w:r>
      <w:r w:rsidR="00803AD8">
        <w:rPr>
          <w:rFonts w:cs="Arial"/>
          <w:b/>
          <w:sz w:val="20"/>
        </w:rPr>
        <w:t>enero al 31 de diciembre de 2017</w:t>
      </w:r>
      <w:r w:rsidR="00607F9C" w:rsidRPr="00607F9C">
        <w:rPr>
          <w:rFonts w:cs="Arial"/>
          <w:b/>
          <w:sz w:val="20"/>
        </w:rPr>
        <w:t xml:space="preserve"> y </w:t>
      </w:r>
      <w:r w:rsidR="0025733F">
        <w:rPr>
          <w:rFonts w:cs="Arial"/>
          <w:b/>
          <w:sz w:val="20"/>
        </w:rPr>
        <w:t>Eventos posteriores.</w:t>
      </w:r>
    </w:p>
    <w:p w:rsidR="00155F72" w:rsidRDefault="00155F72" w:rsidP="00322439">
      <w:pPr>
        <w:pStyle w:val="Textoindependiente"/>
        <w:jc w:val="center"/>
        <w:rPr>
          <w:rFonts w:ascii="Frutiger-Light" w:hAnsi="Frutiger-Light"/>
          <w:b/>
          <w:sz w:val="21"/>
          <w:szCs w:val="21"/>
        </w:rPr>
      </w:pPr>
    </w:p>
    <w:p w:rsidR="00D66841" w:rsidRPr="00D66841" w:rsidRDefault="00112C8E" w:rsidP="00155F72">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664FC0">
        <w:rPr>
          <w:rFonts w:ascii="Frutiger-Light" w:hAnsi="Frutiger-Light"/>
          <w:b/>
          <w:sz w:val="21"/>
          <w:szCs w:val="21"/>
        </w:rPr>
        <w:t>1.2</w:t>
      </w:r>
      <w:r>
        <w:rPr>
          <w:rFonts w:ascii="Frutiger-Light" w:hAnsi="Frutiger-Light"/>
          <w:b/>
          <w:sz w:val="21"/>
          <w:szCs w:val="21"/>
        </w:rPr>
        <w:t xml:space="preserve">.- </w:t>
      </w:r>
      <w:r w:rsidR="009860CE">
        <w:rPr>
          <w:rFonts w:ascii="Frutiger-Light" w:hAnsi="Frutiger-Light"/>
          <w:b/>
          <w:sz w:val="21"/>
          <w:szCs w:val="21"/>
        </w:rPr>
        <w:t xml:space="preserve">  P</w:t>
      </w:r>
      <w:r w:rsidR="00664FC0">
        <w:rPr>
          <w:rFonts w:ascii="Frutiger-Light" w:hAnsi="Frutiger-Light"/>
          <w:b/>
          <w:sz w:val="21"/>
          <w:szCs w:val="21"/>
        </w:rPr>
        <w:t>ágina 2</w:t>
      </w:r>
      <w:r w:rsidR="004341EC">
        <w:rPr>
          <w:rFonts w:ascii="Frutiger-Light" w:hAnsi="Frutiger-Light"/>
          <w:b/>
          <w:sz w:val="21"/>
          <w:szCs w:val="21"/>
        </w:rPr>
        <w:t xml:space="preserve"> de 7</w:t>
      </w:r>
      <w:r w:rsidR="00D66841" w:rsidRPr="00D66841">
        <w:rPr>
          <w:rFonts w:ascii="Frutiger-Light" w:hAnsi="Frutiger-Light"/>
          <w:b/>
          <w:sz w:val="21"/>
          <w:szCs w:val="21"/>
        </w:rPr>
        <w:t>.</w:t>
      </w:r>
    </w:p>
    <w:p w:rsidR="004341EC" w:rsidRPr="004341EC" w:rsidRDefault="004341EC" w:rsidP="004341EC">
      <w:pPr>
        <w:pStyle w:val="Prrafodelista"/>
        <w:ind w:left="0"/>
        <w:jc w:val="both"/>
        <w:rPr>
          <w:rFonts w:ascii="Arial" w:hAnsi="Arial" w:cs="Arial"/>
          <w:b/>
          <w:sz w:val="20"/>
          <w:szCs w:val="20"/>
          <w:lang w:eastAsia="es-MX"/>
        </w:rPr>
      </w:pPr>
      <w:r>
        <w:rPr>
          <w:rFonts w:ascii="Arial" w:hAnsi="Arial" w:cs="Arial"/>
          <w:b/>
          <w:sz w:val="20"/>
          <w:szCs w:val="20"/>
          <w:lang w:eastAsia="es-MX"/>
        </w:rPr>
        <w:t>1.0.- Activo Fij0.</w:t>
      </w:r>
    </w:p>
    <w:p w:rsidR="004341EC" w:rsidRPr="004341EC" w:rsidRDefault="004341EC" w:rsidP="004341EC">
      <w:pPr>
        <w:pStyle w:val="Prrafodelista"/>
        <w:ind w:left="0"/>
        <w:jc w:val="both"/>
        <w:rPr>
          <w:rFonts w:ascii="Arial" w:hAnsi="Arial" w:cs="Arial"/>
          <w:b/>
          <w:i/>
          <w:sz w:val="20"/>
          <w:szCs w:val="20"/>
          <w:u w:val="single"/>
          <w:lang w:eastAsia="es-MX"/>
        </w:rPr>
      </w:pPr>
      <w:r w:rsidRPr="004341EC">
        <w:rPr>
          <w:rFonts w:ascii="Arial" w:hAnsi="Arial" w:cs="Arial"/>
          <w:b/>
          <w:i/>
          <w:sz w:val="20"/>
          <w:szCs w:val="20"/>
          <w:u w:val="single"/>
          <w:lang w:eastAsia="es-MX"/>
        </w:rPr>
        <w:t>Deficiente control interno.</w:t>
      </w:r>
    </w:p>
    <w:p w:rsidR="00051F4B" w:rsidRPr="004341EC" w:rsidRDefault="00051F4B">
      <w:pPr>
        <w:rPr>
          <w:rFonts w:ascii="Frutiger-Light" w:hAnsi="Frutiger-Light"/>
          <w:b/>
          <w:i/>
          <w:sz w:val="20"/>
          <w:szCs w:val="20"/>
          <w:u w:val="single"/>
        </w:rPr>
      </w:pPr>
      <w:r w:rsidRPr="004341EC">
        <w:rPr>
          <w:rFonts w:ascii="Frutiger-Light" w:hAnsi="Frutiger-Light"/>
          <w:b/>
          <w:i/>
          <w:sz w:val="20"/>
          <w:szCs w:val="20"/>
          <w:u w:val="single"/>
        </w:rPr>
        <w:t>Contestación:</w:t>
      </w:r>
    </w:p>
    <w:p w:rsidR="004341EC" w:rsidRDefault="00664FC0" w:rsidP="004341EC">
      <w:pPr>
        <w:spacing w:after="0"/>
        <w:jc w:val="both"/>
        <w:rPr>
          <w:rFonts w:ascii="Arial" w:eastAsia="Times New Roman" w:hAnsi="Arial" w:cs="Arial"/>
          <w:sz w:val="19"/>
          <w:szCs w:val="19"/>
          <w:lang w:val="es-ES"/>
        </w:rPr>
      </w:pPr>
      <w:r w:rsidRPr="004341EC">
        <w:rPr>
          <w:rFonts w:ascii="Arial" w:hAnsi="Arial" w:cs="Arial"/>
          <w:b/>
          <w:sz w:val="19"/>
          <w:szCs w:val="19"/>
        </w:rPr>
        <w:t>1.2</w:t>
      </w:r>
      <w:r w:rsidR="00112C8E" w:rsidRPr="004341EC">
        <w:rPr>
          <w:rFonts w:ascii="Arial" w:hAnsi="Arial" w:cs="Arial"/>
          <w:b/>
          <w:sz w:val="19"/>
          <w:szCs w:val="19"/>
        </w:rPr>
        <w:t>.</w:t>
      </w:r>
      <w:r w:rsidR="00F50580" w:rsidRPr="004341EC">
        <w:rPr>
          <w:rFonts w:ascii="Arial" w:hAnsi="Arial" w:cs="Arial"/>
          <w:sz w:val="19"/>
          <w:szCs w:val="19"/>
        </w:rPr>
        <w:t xml:space="preserve">- </w:t>
      </w:r>
      <w:r w:rsidR="004341EC" w:rsidRPr="004341EC">
        <w:rPr>
          <w:rFonts w:ascii="Arial" w:eastAsia="Times New Roman" w:hAnsi="Arial" w:cs="Arial"/>
          <w:sz w:val="19"/>
          <w:szCs w:val="19"/>
          <w:lang w:val="es-ES"/>
        </w:rPr>
        <w:t>Previo a las aclaraciones correspondientes me permito hacer de su conocimiento los siguientes antecedentes.</w:t>
      </w:r>
    </w:p>
    <w:p w:rsidR="00155F72" w:rsidRPr="004341EC" w:rsidRDefault="00155F72" w:rsidP="004341EC">
      <w:pPr>
        <w:spacing w:after="0"/>
        <w:jc w:val="both"/>
        <w:rPr>
          <w:rFonts w:ascii="Arial" w:eastAsia="Times New Roman" w:hAnsi="Arial" w:cs="Arial"/>
          <w:sz w:val="19"/>
          <w:szCs w:val="19"/>
          <w:lang w:val="es-ES"/>
        </w:rPr>
      </w:pPr>
    </w:p>
    <w:p w:rsidR="004341EC" w:rsidRPr="004341EC" w:rsidRDefault="004341EC" w:rsidP="004341EC">
      <w:pPr>
        <w:spacing w:after="0"/>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Con fecha </w:t>
      </w:r>
      <w:r w:rsidRPr="004341EC">
        <w:rPr>
          <w:rFonts w:ascii="Arial" w:eastAsia="Times New Roman" w:hAnsi="Arial" w:cs="Arial"/>
          <w:b/>
          <w:sz w:val="19"/>
          <w:szCs w:val="19"/>
          <w:lang w:val="es-ES"/>
        </w:rPr>
        <w:t xml:space="preserve">02 de julio del 2014, </w:t>
      </w:r>
      <w:r w:rsidRPr="004341EC">
        <w:rPr>
          <w:rFonts w:ascii="Arial" w:eastAsia="Times New Roman" w:hAnsi="Arial" w:cs="Arial"/>
          <w:sz w:val="19"/>
          <w:szCs w:val="19"/>
          <w:lang w:val="es-ES"/>
        </w:rPr>
        <w:t xml:space="preserve">se firmó el Convenio de Colaboración, Participación y Ejecución de Obra Pública para la construcción de las oficinas de este Instituto, documento firmado por los representantes de la </w:t>
      </w:r>
      <w:r w:rsidRPr="004341EC">
        <w:rPr>
          <w:rFonts w:ascii="Arial" w:eastAsia="Times New Roman" w:hAnsi="Arial" w:cs="Arial"/>
          <w:b/>
          <w:sz w:val="19"/>
          <w:szCs w:val="19"/>
          <w:lang w:val="es-ES"/>
        </w:rPr>
        <w:t xml:space="preserve">Secretaría de Planeación, Administración y Finanzas </w:t>
      </w:r>
      <w:r w:rsidRPr="004341EC">
        <w:rPr>
          <w:rFonts w:ascii="Arial" w:eastAsia="Times New Roman" w:hAnsi="Arial" w:cs="Arial"/>
          <w:sz w:val="19"/>
          <w:szCs w:val="19"/>
          <w:lang w:val="es-ES"/>
        </w:rPr>
        <w:t xml:space="preserve">(SEPAF); la </w:t>
      </w:r>
      <w:r w:rsidRPr="004341EC">
        <w:rPr>
          <w:rFonts w:ascii="Arial" w:eastAsia="Times New Roman" w:hAnsi="Arial" w:cs="Arial"/>
          <w:b/>
          <w:sz w:val="19"/>
          <w:szCs w:val="19"/>
          <w:lang w:val="es-ES"/>
        </w:rPr>
        <w:t xml:space="preserve">Secretaría de Infraestructura y Obra Pública </w:t>
      </w:r>
      <w:r w:rsidRPr="004341EC">
        <w:rPr>
          <w:rFonts w:ascii="Arial" w:eastAsia="Times New Roman" w:hAnsi="Arial" w:cs="Arial"/>
          <w:sz w:val="19"/>
          <w:szCs w:val="19"/>
          <w:lang w:val="es-ES"/>
        </w:rPr>
        <w:t xml:space="preserve">(SIOP); el </w:t>
      </w:r>
      <w:r w:rsidRPr="004341EC">
        <w:rPr>
          <w:rFonts w:ascii="Arial" w:eastAsia="Times New Roman" w:hAnsi="Arial" w:cs="Arial"/>
          <w:b/>
          <w:sz w:val="19"/>
          <w:szCs w:val="19"/>
          <w:lang w:val="es-ES"/>
        </w:rPr>
        <w:t>Contralor del Estado</w:t>
      </w:r>
      <w:r w:rsidRPr="004341EC">
        <w:rPr>
          <w:rFonts w:ascii="Arial" w:eastAsia="Times New Roman" w:hAnsi="Arial" w:cs="Arial"/>
          <w:sz w:val="19"/>
          <w:szCs w:val="19"/>
          <w:lang w:val="es-ES"/>
        </w:rPr>
        <w:t xml:space="preserve"> (Contraloría) y el </w:t>
      </w:r>
      <w:r w:rsidRPr="004341EC">
        <w:rPr>
          <w:rFonts w:ascii="Arial" w:eastAsia="Times New Roman" w:hAnsi="Arial" w:cs="Arial"/>
          <w:b/>
          <w:sz w:val="19"/>
          <w:szCs w:val="19"/>
          <w:lang w:val="es-ES"/>
        </w:rPr>
        <w:t xml:space="preserve">Instituto de Información Estadística y Geográfica del Estado de Jalisco </w:t>
      </w:r>
      <w:r w:rsidRPr="004341EC">
        <w:rPr>
          <w:rFonts w:ascii="Arial" w:eastAsia="Times New Roman" w:hAnsi="Arial" w:cs="Arial"/>
          <w:sz w:val="19"/>
          <w:szCs w:val="19"/>
          <w:lang w:val="es-ES"/>
        </w:rPr>
        <w:t>(IIEGJ), documento al cual nos referiremos en lo sucesivo como EL CONVENIO, y del mismo se transcriben las siguientes cláusulas que se consideran importantes para la presente aclaración, subrayando el texto relevante para dar énfasis:</w:t>
      </w:r>
    </w:p>
    <w:p w:rsidR="004341EC" w:rsidRPr="004341EC" w:rsidRDefault="004341EC" w:rsidP="004341EC">
      <w:pPr>
        <w:pStyle w:val="Prrafodelista"/>
        <w:numPr>
          <w:ilvl w:val="0"/>
          <w:numId w:val="6"/>
        </w:numPr>
        <w:spacing w:after="0" w:line="256" w:lineRule="auto"/>
        <w:jc w:val="both"/>
        <w:rPr>
          <w:rFonts w:ascii="Arial" w:eastAsia="Times New Roman" w:hAnsi="Arial" w:cs="Arial"/>
          <w:i/>
          <w:sz w:val="19"/>
          <w:szCs w:val="19"/>
          <w:lang w:val="es-ES"/>
        </w:rPr>
      </w:pPr>
      <w:r w:rsidRPr="004341EC">
        <w:rPr>
          <w:rFonts w:ascii="Arial" w:eastAsia="Times New Roman" w:hAnsi="Arial" w:cs="Arial"/>
          <w:i/>
          <w:sz w:val="19"/>
          <w:szCs w:val="19"/>
          <w:lang w:val="es-ES"/>
        </w:rPr>
        <w:t>“… PRIMERA. El presente convenio tiene por objeto establecer las reglas a que se sujetarán las partes a efecto de realizar la colaboración, participación de aportaciones económicas y la ejecución de acciones necesarias para la realización de obra pública, del proyecto denominado: Construcción de las Oficinas de “EL IIEGJ”, cuyo costo total asciende a la cantidad de $15`000,000.00 (QUINCE MILLONES DE PESOS 00/100 M.N).</w:t>
      </w:r>
    </w:p>
    <w:p w:rsidR="004341EC" w:rsidRPr="004341EC" w:rsidRDefault="004341EC" w:rsidP="004341EC">
      <w:pPr>
        <w:spacing w:after="0"/>
        <w:ind w:left="720"/>
        <w:jc w:val="both"/>
        <w:rPr>
          <w:rFonts w:ascii="Arial" w:eastAsia="Times New Roman" w:hAnsi="Arial" w:cs="Arial"/>
          <w:i/>
          <w:sz w:val="19"/>
          <w:szCs w:val="19"/>
          <w:lang w:val="es-ES"/>
        </w:rPr>
      </w:pPr>
      <w:r w:rsidRPr="004341EC">
        <w:rPr>
          <w:rFonts w:ascii="Arial" w:eastAsia="Times New Roman" w:hAnsi="Arial" w:cs="Arial"/>
          <w:i/>
          <w:sz w:val="19"/>
          <w:szCs w:val="19"/>
          <w:lang w:val="es-ES"/>
        </w:rPr>
        <w:t>La obra pública en mención, se ejecutará con base la Ley de Obra Pública del Estado y su Reglamento, de acuerdo con el Proyecto Ejecutivo de Obra que se encuentra previamente validada por “LA SIOP”. …”</w:t>
      </w:r>
    </w:p>
    <w:p w:rsidR="004341EC" w:rsidRPr="004341EC" w:rsidRDefault="004341EC" w:rsidP="004341EC">
      <w:pPr>
        <w:pStyle w:val="Prrafodelista"/>
        <w:numPr>
          <w:ilvl w:val="0"/>
          <w:numId w:val="6"/>
        </w:numPr>
        <w:spacing w:after="0" w:line="256" w:lineRule="auto"/>
        <w:jc w:val="both"/>
        <w:rPr>
          <w:rFonts w:ascii="Arial" w:eastAsia="Times New Roman" w:hAnsi="Arial" w:cs="Arial"/>
          <w:i/>
          <w:sz w:val="19"/>
          <w:szCs w:val="19"/>
          <w:lang w:val="es-ES"/>
        </w:rPr>
      </w:pPr>
      <w:r w:rsidRPr="004341EC">
        <w:rPr>
          <w:rFonts w:ascii="Arial" w:eastAsia="Times New Roman" w:hAnsi="Arial" w:cs="Arial"/>
          <w:i/>
          <w:sz w:val="19"/>
          <w:szCs w:val="19"/>
          <w:lang w:val="es-ES"/>
        </w:rPr>
        <w:t>“… CUARTA. “El IIEGJ” asume los compromisos siguientes:</w:t>
      </w:r>
    </w:p>
    <w:p w:rsidR="004341EC" w:rsidRPr="004341EC" w:rsidRDefault="004341EC" w:rsidP="004341EC">
      <w:pPr>
        <w:pStyle w:val="Prrafodelista"/>
        <w:spacing w:after="0"/>
        <w:jc w:val="both"/>
        <w:rPr>
          <w:rFonts w:ascii="Arial" w:eastAsia="Times New Roman" w:hAnsi="Arial" w:cs="Arial"/>
          <w:i/>
          <w:sz w:val="19"/>
          <w:szCs w:val="19"/>
          <w:lang w:val="es-ES"/>
        </w:rPr>
      </w:pPr>
      <w:r w:rsidRPr="004341EC">
        <w:rPr>
          <w:rFonts w:ascii="Arial" w:eastAsia="Times New Roman" w:hAnsi="Arial" w:cs="Arial"/>
          <w:i/>
          <w:sz w:val="19"/>
          <w:szCs w:val="19"/>
          <w:lang w:val="es-ES"/>
        </w:rPr>
        <w:t>...</w:t>
      </w:r>
    </w:p>
    <w:p w:rsidR="004341EC" w:rsidRPr="004341EC" w:rsidRDefault="004341EC" w:rsidP="004341EC">
      <w:pPr>
        <w:spacing w:after="0"/>
        <w:ind w:left="720"/>
        <w:jc w:val="both"/>
        <w:rPr>
          <w:rFonts w:ascii="Arial" w:eastAsia="Times New Roman" w:hAnsi="Arial" w:cs="Arial"/>
          <w:i/>
          <w:sz w:val="19"/>
          <w:szCs w:val="19"/>
          <w:lang w:val="es-ES"/>
        </w:rPr>
      </w:pPr>
      <w:r w:rsidRPr="004341EC">
        <w:rPr>
          <w:rFonts w:ascii="Arial" w:eastAsia="Times New Roman" w:hAnsi="Arial" w:cs="Arial"/>
          <w:i/>
          <w:sz w:val="19"/>
          <w:szCs w:val="19"/>
          <w:lang w:val="es-ES"/>
        </w:rPr>
        <w:t xml:space="preserve">… d) </w:t>
      </w:r>
      <w:r w:rsidRPr="004341EC">
        <w:rPr>
          <w:rFonts w:ascii="Arial" w:eastAsia="Times New Roman" w:hAnsi="Arial" w:cs="Arial"/>
          <w:i/>
          <w:sz w:val="19"/>
          <w:szCs w:val="19"/>
          <w:u w:val="single"/>
          <w:lang w:val="es-ES"/>
        </w:rPr>
        <w:t>Responsabilizarse de la recepción de la obra a la finalización de los trabajos</w:t>
      </w:r>
      <w:r w:rsidRPr="004341EC">
        <w:rPr>
          <w:rFonts w:ascii="Arial" w:eastAsia="Times New Roman" w:hAnsi="Arial" w:cs="Arial"/>
          <w:i/>
          <w:sz w:val="19"/>
          <w:szCs w:val="19"/>
          <w:lang w:val="es-ES"/>
        </w:rPr>
        <w:t xml:space="preserve">, </w:t>
      </w:r>
      <w:r w:rsidRPr="004341EC">
        <w:rPr>
          <w:rFonts w:ascii="Arial" w:eastAsia="Times New Roman" w:hAnsi="Arial" w:cs="Arial"/>
          <w:i/>
          <w:sz w:val="19"/>
          <w:szCs w:val="19"/>
          <w:u w:val="single"/>
          <w:lang w:val="es-ES"/>
        </w:rPr>
        <w:t>así como del mantenimiento y/o operación de ésta</w:t>
      </w:r>
      <w:r w:rsidRPr="004341EC">
        <w:rPr>
          <w:rFonts w:ascii="Arial" w:eastAsia="Times New Roman" w:hAnsi="Arial" w:cs="Arial"/>
          <w:i/>
          <w:sz w:val="19"/>
          <w:szCs w:val="19"/>
          <w:lang w:val="es-ES"/>
        </w:rPr>
        <w:t>. …”</w:t>
      </w:r>
    </w:p>
    <w:p w:rsidR="004341EC" w:rsidRPr="004341EC" w:rsidRDefault="004341EC" w:rsidP="004341EC">
      <w:pPr>
        <w:pStyle w:val="Prrafodelista"/>
        <w:numPr>
          <w:ilvl w:val="0"/>
          <w:numId w:val="6"/>
        </w:numPr>
        <w:spacing w:after="0" w:line="256" w:lineRule="auto"/>
        <w:jc w:val="both"/>
        <w:rPr>
          <w:rFonts w:ascii="Arial" w:eastAsia="Times New Roman" w:hAnsi="Arial" w:cs="Arial"/>
          <w:i/>
          <w:sz w:val="19"/>
          <w:szCs w:val="19"/>
          <w:lang w:val="es-ES"/>
        </w:rPr>
      </w:pPr>
      <w:r w:rsidRPr="004341EC">
        <w:rPr>
          <w:rFonts w:ascii="Arial" w:eastAsia="Times New Roman" w:hAnsi="Arial" w:cs="Arial"/>
          <w:i/>
          <w:sz w:val="19"/>
          <w:szCs w:val="19"/>
          <w:lang w:val="es-ES"/>
        </w:rPr>
        <w:t>“… QUINTA. “EL GOBIERNO DEL ESTADO”, a través de las dependencias que lo componen, en sus respectivos ámbitos de competencia, asume los siguientes compromisos:</w:t>
      </w:r>
    </w:p>
    <w:p w:rsidR="004341EC" w:rsidRPr="004341EC" w:rsidRDefault="004341EC" w:rsidP="004341EC">
      <w:pPr>
        <w:pStyle w:val="Prrafodelista"/>
        <w:spacing w:after="0"/>
        <w:jc w:val="both"/>
        <w:rPr>
          <w:rFonts w:ascii="Arial" w:eastAsia="Times New Roman" w:hAnsi="Arial" w:cs="Arial"/>
          <w:i/>
          <w:sz w:val="19"/>
          <w:szCs w:val="19"/>
          <w:lang w:val="es-ES"/>
        </w:rPr>
      </w:pPr>
      <w:r w:rsidRPr="004341EC">
        <w:rPr>
          <w:rFonts w:ascii="Arial" w:eastAsia="Times New Roman" w:hAnsi="Arial" w:cs="Arial"/>
          <w:i/>
          <w:sz w:val="19"/>
          <w:szCs w:val="19"/>
          <w:lang w:val="es-ES"/>
        </w:rPr>
        <w:t>…</w:t>
      </w:r>
    </w:p>
    <w:p w:rsidR="004341EC" w:rsidRPr="004341EC" w:rsidRDefault="004341EC" w:rsidP="004341EC">
      <w:pPr>
        <w:pStyle w:val="Prrafodelista"/>
        <w:spacing w:after="0"/>
        <w:jc w:val="both"/>
        <w:rPr>
          <w:rFonts w:ascii="Arial" w:eastAsia="Times New Roman" w:hAnsi="Arial" w:cs="Arial"/>
          <w:i/>
          <w:sz w:val="19"/>
          <w:szCs w:val="19"/>
          <w:lang w:val="es-ES"/>
        </w:rPr>
      </w:pPr>
      <w:r w:rsidRPr="004341EC">
        <w:rPr>
          <w:rFonts w:ascii="Arial" w:eastAsia="Times New Roman" w:hAnsi="Arial" w:cs="Arial"/>
          <w:i/>
          <w:sz w:val="19"/>
          <w:szCs w:val="19"/>
          <w:lang w:val="es-ES"/>
        </w:rPr>
        <w:t xml:space="preserve">…d) </w:t>
      </w:r>
      <w:r w:rsidRPr="004341EC">
        <w:rPr>
          <w:rFonts w:ascii="Arial" w:eastAsia="Times New Roman" w:hAnsi="Arial" w:cs="Arial"/>
          <w:i/>
          <w:sz w:val="19"/>
          <w:szCs w:val="19"/>
          <w:u w:val="single"/>
          <w:lang w:val="es-ES"/>
        </w:rPr>
        <w:t>Licitar, contratar, ejecutar y supervisar por conducto de “LA SIOP”, las obras</w:t>
      </w:r>
      <w:r w:rsidRPr="004341EC">
        <w:rPr>
          <w:rFonts w:ascii="Arial" w:eastAsia="Times New Roman" w:hAnsi="Arial" w:cs="Arial"/>
          <w:i/>
          <w:sz w:val="19"/>
          <w:szCs w:val="19"/>
          <w:lang w:val="es-ES"/>
        </w:rPr>
        <w:t xml:space="preserve"> y/o acciones en el monto establecido en el Proyecto Ejecutivo de Obra objeto del presente instrumento, sujetándose a la normatividad aplicable para tal efecto, a partir de la fecha de firma del presente instrumento, aplicando de manera exclusiva los recursos Estatales, así como los intereses que llegaran a generar, en los plazos previstos según el origen y normatividad de los recursos. </w:t>
      </w:r>
    </w:p>
    <w:p w:rsidR="004341EC" w:rsidRPr="004341EC" w:rsidRDefault="004341EC" w:rsidP="004341EC">
      <w:pPr>
        <w:pStyle w:val="Prrafodelista"/>
        <w:spacing w:after="0"/>
        <w:jc w:val="both"/>
        <w:rPr>
          <w:rFonts w:ascii="Arial" w:eastAsia="Times New Roman" w:hAnsi="Arial" w:cs="Arial"/>
          <w:i/>
          <w:sz w:val="19"/>
          <w:szCs w:val="19"/>
          <w:lang w:val="es-ES"/>
        </w:rPr>
      </w:pPr>
      <w:r w:rsidRPr="004341EC">
        <w:rPr>
          <w:rFonts w:ascii="Arial" w:eastAsia="Times New Roman" w:hAnsi="Arial" w:cs="Arial"/>
          <w:i/>
          <w:sz w:val="19"/>
          <w:szCs w:val="19"/>
          <w:lang w:val="es-ES"/>
        </w:rPr>
        <w:t>f) Remitir de manera mensual por conducto de “LA SIOP” el reporte de avance físico de las obras a “EL IIEGJ”.</w:t>
      </w:r>
    </w:p>
    <w:p w:rsidR="004341EC" w:rsidRPr="004341EC" w:rsidRDefault="004341EC" w:rsidP="004341EC">
      <w:pPr>
        <w:pStyle w:val="Prrafodelista"/>
        <w:spacing w:after="0"/>
        <w:jc w:val="both"/>
        <w:rPr>
          <w:rFonts w:ascii="Arial" w:eastAsia="Times New Roman" w:hAnsi="Arial" w:cs="Arial"/>
          <w:i/>
          <w:sz w:val="19"/>
          <w:szCs w:val="19"/>
          <w:lang w:val="es-ES"/>
        </w:rPr>
      </w:pPr>
      <w:r w:rsidRPr="004341EC">
        <w:rPr>
          <w:rFonts w:ascii="Arial" w:eastAsia="Times New Roman" w:hAnsi="Arial" w:cs="Arial"/>
          <w:i/>
          <w:sz w:val="19"/>
          <w:szCs w:val="19"/>
          <w:lang w:val="es-ES"/>
        </w:rPr>
        <w:t>g) “LA SEPAF” recibirá de “LA SIOP” la documentación comprobatoria y estimaciones, previamente validadas, para revisión y correspondiente trámite de pago.</w:t>
      </w:r>
    </w:p>
    <w:p w:rsidR="004341EC" w:rsidRPr="004341EC" w:rsidRDefault="004341EC" w:rsidP="004341EC">
      <w:pPr>
        <w:pStyle w:val="Prrafodelista"/>
        <w:spacing w:after="0"/>
        <w:rPr>
          <w:rFonts w:ascii="Arial" w:eastAsia="Times New Roman" w:hAnsi="Arial" w:cs="Arial"/>
          <w:i/>
          <w:sz w:val="19"/>
          <w:szCs w:val="19"/>
          <w:lang w:val="es-ES"/>
        </w:rPr>
      </w:pPr>
    </w:p>
    <w:p w:rsidR="004341EC" w:rsidRDefault="004341EC" w:rsidP="004341EC">
      <w:pPr>
        <w:spacing w:after="0"/>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Conforme al </w:t>
      </w:r>
      <w:r w:rsidRPr="004341EC">
        <w:rPr>
          <w:rFonts w:ascii="Arial" w:eastAsia="Times New Roman" w:hAnsi="Arial" w:cs="Arial"/>
          <w:b/>
          <w:sz w:val="19"/>
          <w:szCs w:val="19"/>
          <w:lang w:val="es-ES"/>
        </w:rPr>
        <w:t xml:space="preserve">“Acta de Entrega-Recepción de Obra” </w:t>
      </w:r>
      <w:r w:rsidR="002D2A76" w:rsidRPr="004341EC">
        <w:rPr>
          <w:rFonts w:ascii="Arial" w:eastAsia="Times New Roman" w:hAnsi="Arial" w:cs="Arial"/>
          <w:sz w:val="19"/>
          <w:szCs w:val="19"/>
          <w:lang w:val="es-ES"/>
        </w:rPr>
        <w:t>firmada por</w:t>
      </w:r>
      <w:r w:rsidRPr="004341EC">
        <w:rPr>
          <w:rFonts w:ascii="Arial" w:eastAsia="Times New Roman" w:hAnsi="Arial" w:cs="Arial"/>
          <w:sz w:val="19"/>
          <w:szCs w:val="19"/>
          <w:lang w:val="es-ES"/>
        </w:rPr>
        <w:t xml:space="preserve"> la</w:t>
      </w:r>
      <w:r w:rsidRPr="004341EC">
        <w:rPr>
          <w:rFonts w:ascii="Arial" w:eastAsia="Times New Roman" w:hAnsi="Arial" w:cs="Arial"/>
          <w:b/>
          <w:sz w:val="19"/>
          <w:szCs w:val="19"/>
          <w:lang w:val="es-ES"/>
        </w:rPr>
        <w:t xml:space="preserve"> SIOP </w:t>
      </w:r>
      <w:r w:rsidRPr="004341EC">
        <w:rPr>
          <w:rFonts w:ascii="Arial" w:eastAsia="Times New Roman" w:hAnsi="Arial" w:cs="Arial"/>
          <w:sz w:val="19"/>
          <w:szCs w:val="19"/>
          <w:lang w:val="es-ES"/>
        </w:rPr>
        <w:t xml:space="preserve">y por la empresa ejecutora de la obra </w:t>
      </w:r>
      <w:r w:rsidRPr="004341EC">
        <w:rPr>
          <w:rFonts w:ascii="Arial" w:eastAsia="Times New Roman" w:hAnsi="Arial" w:cs="Arial"/>
          <w:b/>
          <w:sz w:val="19"/>
          <w:szCs w:val="19"/>
          <w:lang w:val="es-ES"/>
        </w:rPr>
        <w:t xml:space="preserve">Cinco Contemporánea S.A. de C.V., </w:t>
      </w:r>
      <w:r w:rsidRPr="004341EC">
        <w:rPr>
          <w:rFonts w:ascii="Arial" w:eastAsia="Times New Roman" w:hAnsi="Arial" w:cs="Arial"/>
          <w:sz w:val="19"/>
          <w:szCs w:val="19"/>
          <w:lang w:val="es-ES"/>
        </w:rPr>
        <w:t>con fecha 15 de diciembre del 2016, se desprenden las fechas reales del tiempo de ejecución de la obra:</w:t>
      </w:r>
    </w:p>
    <w:p w:rsidR="00155F72" w:rsidRPr="004341EC" w:rsidRDefault="00155F72" w:rsidP="004341EC">
      <w:pPr>
        <w:spacing w:after="0"/>
        <w:jc w:val="both"/>
        <w:rPr>
          <w:rFonts w:ascii="Arial" w:eastAsia="Times New Roman" w:hAnsi="Arial" w:cs="Arial"/>
          <w:i/>
          <w:sz w:val="19"/>
          <w:szCs w:val="19"/>
          <w:lang w:val="es-ES"/>
        </w:rPr>
      </w:pPr>
    </w:p>
    <w:p w:rsidR="004341EC" w:rsidRPr="004341EC" w:rsidRDefault="004341EC" w:rsidP="004341EC">
      <w:pPr>
        <w:pStyle w:val="Prrafodelista"/>
        <w:numPr>
          <w:ilvl w:val="1"/>
          <w:numId w:val="7"/>
        </w:numPr>
        <w:spacing w:after="0" w:line="256" w:lineRule="auto"/>
        <w:jc w:val="both"/>
        <w:rPr>
          <w:rFonts w:ascii="Arial" w:eastAsia="Times New Roman" w:hAnsi="Arial" w:cs="Arial"/>
          <w:i/>
          <w:sz w:val="19"/>
          <w:szCs w:val="19"/>
          <w:lang w:val="es-ES"/>
        </w:rPr>
      </w:pPr>
      <w:r w:rsidRPr="004341EC">
        <w:rPr>
          <w:rFonts w:ascii="Arial" w:eastAsia="Times New Roman" w:hAnsi="Arial" w:cs="Arial"/>
          <w:sz w:val="19"/>
          <w:szCs w:val="19"/>
          <w:lang w:val="es-ES"/>
        </w:rPr>
        <w:t xml:space="preserve">El día </w:t>
      </w:r>
      <w:r w:rsidRPr="004341EC">
        <w:rPr>
          <w:rFonts w:ascii="Arial" w:eastAsia="Times New Roman" w:hAnsi="Arial" w:cs="Arial"/>
          <w:b/>
          <w:sz w:val="19"/>
          <w:szCs w:val="19"/>
          <w:lang w:val="es-ES"/>
        </w:rPr>
        <w:t>19 de agosto de 2014</w:t>
      </w:r>
      <w:r w:rsidRPr="004341EC">
        <w:rPr>
          <w:rFonts w:ascii="Arial" w:eastAsia="Times New Roman" w:hAnsi="Arial" w:cs="Arial"/>
          <w:sz w:val="19"/>
          <w:szCs w:val="19"/>
          <w:lang w:val="es-ES"/>
        </w:rPr>
        <w:t>, se fijó como fecha de inicio contractual de la obra, siendo la fecha en la que se dio arranque con la construcción;</w:t>
      </w:r>
    </w:p>
    <w:p w:rsidR="004341EC" w:rsidRPr="004341EC" w:rsidRDefault="004341EC" w:rsidP="004341EC">
      <w:pPr>
        <w:pStyle w:val="Prrafodelista"/>
        <w:numPr>
          <w:ilvl w:val="1"/>
          <w:numId w:val="7"/>
        </w:numPr>
        <w:spacing w:after="0" w:line="256" w:lineRule="auto"/>
        <w:jc w:val="both"/>
        <w:rPr>
          <w:rFonts w:ascii="Arial" w:eastAsia="Times New Roman" w:hAnsi="Arial" w:cs="Arial"/>
          <w:i/>
          <w:sz w:val="19"/>
          <w:szCs w:val="19"/>
          <w:lang w:val="es-ES"/>
        </w:rPr>
      </w:pPr>
      <w:r w:rsidRPr="004341EC">
        <w:rPr>
          <w:rFonts w:ascii="Arial" w:eastAsia="Times New Roman" w:hAnsi="Arial" w:cs="Arial"/>
          <w:sz w:val="19"/>
          <w:szCs w:val="19"/>
          <w:lang w:val="es-ES"/>
        </w:rPr>
        <w:t xml:space="preserve">El día </w:t>
      </w:r>
      <w:r w:rsidRPr="004341EC">
        <w:rPr>
          <w:rFonts w:ascii="Arial" w:eastAsia="Times New Roman" w:hAnsi="Arial" w:cs="Arial"/>
          <w:b/>
          <w:sz w:val="19"/>
          <w:szCs w:val="19"/>
          <w:lang w:val="es-ES"/>
        </w:rPr>
        <w:t xml:space="preserve">31 de diciembre de 2014, </w:t>
      </w:r>
      <w:r w:rsidRPr="004341EC">
        <w:rPr>
          <w:rFonts w:ascii="Arial" w:eastAsia="Times New Roman" w:hAnsi="Arial" w:cs="Arial"/>
          <w:sz w:val="19"/>
          <w:szCs w:val="19"/>
          <w:lang w:val="es-ES"/>
        </w:rPr>
        <w:t>se fijó como fecha de término contractual de la obra;</w:t>
      </w:r>
    </w:p>
    <w:p w:rsidR="004341EC" w:rsidRPr="004341EC" w:rsidRDefault="004341EC" w:rsidP="004341EC">
      <w:pPr>
        <w:pStyle w:val="Prrafodelista"/>
        <w:numPr>
          <w:ilvl w:val="1"/>
          <w:numId w:val="7"/>
        </w:numPr>
        <w:spacing w:after="0" w:line="256" w:lineRule="auto"/>
        <w:jc w:val="both"/>
        <w:rPr>
          <w:rFonts w:ascii="Arial" w:eastAsia="Times New Roman" w:hAnsi="Arial" w:cs="Arial"/>
          <w:i/>
          <w:sz w:val="19"/>
          <w:szCs w:val="19"/>
          <w:lang w:val="es-ES"/>
        </w:rPr>
      </w:pPr>
      <w:r w:rsidRPr="004341EC">
        <w:rPr>
          <w:rFonts w:ascii="Arial" w:eastAsia="Times New Roman" w:hAnsi="Arial" w:cs="Arial"/>
          <w:b/>
          <w:sz w:val="19"/>
          <w:szCs w:val="19"/>
          <w:lang w:val="es-ES"/>
        </w:rPr>
        <w:t xml:space="preserve">El día 15 de diciembre del 2016, </w:t>
      </w:r>
      <w:r w:rsidRPr="004341EC">
        <w:rPr>
          <w:rFonts w:ascii="Arial" w:eastAsia="Times New Roman" w:hAnsi="Arial" w:cs="Arial"/>
          <w:sz w:val="19"/>
          <w:szCs w:val="19"/>
          <w:lang w:val="es-ES"/>
        </w:rPr>
        <w:t>fue</w:t>
      </w:r>
      <w:r w:rsidRPr="004341EC">
        <w:rPr>
          <w:rFonts w:ascii="Arial" w:eastAsia="Times New Roman" w:hAnsi="Arial" w:cs="Arial"/>
          <w:b/>
          <w:sz w:val="19"/>
          <w:szCs w:val="19"/>
          <w:lang w:val="es-ES"/>
        </w:rPr>
        <w:t xml:space="preserve"> l</w:t>
      </w:r>
      <w:r w:rsidRPr="004341EC">
        <w:rPr>
          <w:rFonts w:ascii="Arial" w:eastAsia="Times New Roman" w:hAnsi="Arial" w:cs="Arial"/>
          <w:sz w:val="19"/>
          <w:szCs w:val="19"/>
          <w:lang w:val="es-ES"/>
        </w:rPr>
        <w:t>a fecha real de terminación de obra, misma que fue autorizada por la SIOP.</w:t>
      </w:r>
    </w:p>
    <w:p w:rsidR="004341EC" w:rsidRP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De la misma </w:t>
      </w:r>
      <w:r w:rsidRPr="004341EC">
        <w:rPr>
          <w:rFonts w:ascii="Arial" w:eastAsia="Times New Roman" w:hAnsi="Arial" w:cs="Arial"/>
          <w:b/>
          <w:sz w:val="19"/>
          <w:szCs w:val="19"/>
          <w:lang w:val="es-ES"/>
        </w:rPr>
        <w:t xml:space="preserve">“Acta de Entrega-Recepción de Obra” </w:t>
      </w:r>
      <w:r w:rsidRPr="004341EC">
        <w:rPr>
          <w:rFonts w:ascii="Arial" w:eastAsia="Times New Roman" w:hAnsi="Arial" w:cs="Arial"/>
          <w:sz w:val="19"/>
          <w:szCs w:val="19"/>
          <w:lang w:val="es-ES"/>
        </w:rPr>
        <w:t>firmadapor la</w:t>
      </w:r>
      <w:r w:rsidRPr="004341EC">
        <w:rPr>
          <w:rFonts w:ascii="Arial" w:eastAsia="Times New Roman" w:hAnsi="Arial" w:cs="Arial"/>
          <w:b/>
          <w:sz w:val="19"/>
          <w:szCs w:val="19"/>
          <w:lang w:val="es-ES"/>
        </w:rPr>
        <w:t xml:space="preserve"> SIOP </w:t>
      </w:r>
      <w:r w:rsidRPr="004341EC">
        <w:rPr>
          <w:rFonts w:ascii="Arial" w:eastAsia="Times New Roman" w:hAnsi="Arial" w:cs="Arial"/>
          <w:sz w:val="19"/>
          <w:szCs w:val="19"/>
          <w:lang w:val="es-ES"/>
        </w:rPr>
        <w:t xml:space="preserve">y por la empresa ejecutora de la obra </w:t>
      </w:r>
      <w:r w:rsidRPr="004341EC">
        <w:rPr>
          <w:rFonts w:ascii="Arial" w:eastAsia="Times New Roman" w:hAnsi="Arial" w:cs="Arial"/>
          <w:b/>
          <w:sz w:val="19"/>
          <w:szCs w:val="19"/>
          <w:lang w:val="es-ES"/>
        </w:rPr>
        <w:t xml:space="preserve">Cinco Contemporánea S.A. de C.V. </w:t>
      </w:r>
      <w:r w:rsidRPr="004341EC">
        <w:rPr>
          <w:rFonts w:ascii="Arial" w:eastAsia="Times New Roman" w:hAnsi="Arial" w:cs="Arial"/>
          <w:sz w:val="19"/>
          <w:szCs w:val="19"/>
          <w:lang w:val="es-ES"/>
        </w:rPr>
        <w:t>se señalan los TÉRMINOS BAJO LOS CUALES SE EFECTÚA EL ACTO DE LA RECEPCIÓN-ENTREGA, los cuales se transcriben a continuación y se subraya y resalta por parte del suscrito el texto que considera es necesario dar énfasis:</w:t>
      </w:r>
    </w:p>
    <w:p w:rsidR="004341EC" w:rsidRPr="004341EC" w:rsidRDefault="004341EC" w:rsidP="004341EC">
      <w:pPr>
        <w:spacing w:before="100" w:beforeAutospacing="1" w:after="0" w:line="240" w:lineRule="auto"/>
        <w:jc w:val="both"/>
        <w:rPr>
          <w:rFonts w:ascii="Arial" w:eastAsia="Times New Roman" w:hAnsi="Arial" w:cs="Arial"/>
          <w:i/>
          <w:sz w:val="19"/>
          <w:szCs w:val="19"/>
          <w:lang w:val="es-ES"/>
        </w:rPr>
      </w:pPr>
      <w:r w:rsidRPr="004341EC">
        <w:rPr>
          <w:rFonts w:ascii="Arial" w:eastAsia="Times New Roman" w:hAnsi="Arial" w:cs="Arial"/>
          <w:i/>
          <w:sz w:val="19"/>
          <w:szCs w:val="19"/>
          <w:lang w:val="es-ES"/>
        </w:rPr>
        <w:t xml:space="preserve">“… LOS ASISTENTES PROCEDEN A HACER UN RECORRIDO POR LA OBRA MENCIONADA, Y ACTO SEGUIDO LA SIOP RECIBE DE LA CONTRATISTA Y ENTREGA LOS TRABAJOS DESCRITOS A: DIRECCIÓN GENERAL DE OBRAS PUBLICAS RESERVÁNDOSE EL DERECHO DE HACER POSTERIORMENTE LAS RECLAMACIONES  QUE ESTE ESTIME CONVENIENTES, POR OBRA FALTANTE, MAL EJECUTADA, MALA CALIDAD DE LOS MATERIALES EMPLEADOS, PAGOS INDEBIDOS O VICIOS OCULTOS Y DE CUALQUIER OTRA RESPONSABILIDAD EN QUE HUBIERA INCURRIDO </w:t>
      </w:r>
      <w:r w:rsidRPr="004341EC">
        <w:rPr>
          <w:rFonts w:ascii="Arial" w:eastAsia="Times New Roman" w:hAnsi="Arial" w:cs="Arial"/>
          <w:b/>
          <w:i/>
          <w:sz w:val="19"/>
          <w:szCs w:val="19"/>
          <w:u w:val="single"/>
          <w:lang w:val="es-ES"/>
        </w:rPr>
        <w:t xml:space="preserve">PARA LO CUAL QUEDARA VIGENTE LA FIANZA DE VICIOS OCULTOS ANTES </w:t>
      </w:r>
      <w:r w:rsidRPr="004341EC">
        <w:rPr>
          <w:rFonts w:ascii="Arial" w:eastAsia="Times New Roman" w:hAnsi="Arial" w:cs="Arial"/>
          <w:b/>
          <w:i/>
          <w:sz w:val="19"/>
          <w:szCs w:val="19"/>
          <w:u w:val="single"/>
          <w:lang w:val="es-ES"/>
        </w:rPr>
        <w:lastRenderedPageBreak/>
        <w:t>CITADA A PARTIR DE ESTA FECHA DE RECEPCIÓN HASTA EL 15 DE DICIEMBRE DE 2018</w:t>
      </w:r>
      <w:r w:rsidRPr="004341EC">
        <w:rPr>
          <w:rFonts w:ascii="Arial" w:eastAsia="Times New Roman" w:hAnsi="Arial" w:cs="Arial"/>
          <w:i/>
          <w:sz w:val="19"/>
          <w:szCs w:val="19"/>
          <w:u w:val="single"/>
          <w:lang w:val="es-ES"/>
        </w:rPr>
        <w:t>:</w:t>
      </w:r>
      <w:r w:rsidRPr="004341EC">
        <w:rPr>
          <w:rFonts w:ascii="Arial" w:eastAsia="Times New Roman" w:hAnsi="Arial" w:cs="Arial"/>
          <w:i/>
          <w:sz w:val="19"/>
          <w:szCs w:val="19"/>
          <w:lang w:val="es-ES"/>
        </w:rPr>
        <w:t xml:space="preserve"> POR PARTE DE LA CONTRATISTA MANIFIESTA NO TENER RECLAMACIONES. EL REPRESENTANTE DE LA CONTRALORÍA CUYA RESPONSABILIDAD SE HA ACREDITADO, INTERVIENE PARA CERTIFICAR LA REALIZACIÓN DEL ACTO. LA PRESENTE ACTA SE LEVANTA DE CONFORMIDAD CON LO PREVISTO POR LOS ARTÍCULOS 220-224 DE LA LEY DE OBRA PÚBLICA DEL ESTADO DE JALISCO Y EL ARTICULO 56 DEL REGLAMENTO DE LA MISMA LEY EN VIGOR. LAS PERSONAS QUE REAL Y FÍSICAMENTE INTERVIENEN EN ESTE ACTO</w:t>
      </w:r>
    </w:p>
    <w:p w:rsidR="004341EC" w:rsidRPr="004341EC" w:rsidRDefault="004341EC" w:rsidP="004341EC">
      <w:pPr>
        <w:spacing w:after="0" w:line="240" w:lineRule="auto"/>
        <w:jc w:val="both"/>
        <w:rPr>
          <w:rFonts w:ascii="Arial" w:eastAsia="Times New Roman" w:hAnsi="Arial" w:cs="Arial"/>
          <w:i/>
          <w:sz w:val="19"/>
          <w:szCs w:val="19"/>
          <w:lang w:val="es-ES"/>
        </w:rPr>
      </w:pPr>
      <w:r w:rsidRPr="004341EC">
        <w:rPr>
          <w:rFonts w:ascii="Arial" w:eastAsia="Times New Roman" w:hAnsi="Arial" w:cs="Arial"/>
          <w:i/>
          <w:sz w:val="19"/>
          <w:szCs w:val="19"/>
          <w:lang w:val="es-ES"/>
        </w:rPr>
        <w:t>Hora: 11:00</w:t>
      </w:r>
      <w:r w:rsidR="00155F72">
        <w:rPr>
          <w:rFonts w:ascii="Arial" w:eastAsia="Times New Roman" w:hAnsi="Arial" w:cs="Arial"/>
          <w:i/>
          <w:sz w:val="19"/>
          <w:szCs w:val="19"/>
          <w:lang w:val="es-ES"/>
        </w:rPr>
        <w:t xml:space="preserve"> </w:t>
      </w:r>
      <w:r w:rsidRPr="004341EC">
        <w:rPr>
          <w:rFonts w:ascii="Arial" w:eastAsia="Times New Roman" w:hAnsi="Arial" w:cs="Arial"/>
          <w:i/>
          <w:sz w:val="19"/>
          <w:szCs w:val="19"/>
          <w:lang w:val="es-ES"/>
        </w:rPr>
        <w:t>am</w:t>
      </w:r>
    </w:p>
    <w:p w:rsidR="004341EC" w:rsidRPr="004341EC" w:rsidRDefault="004341EC" w:rsidP="004341EC">
      <w:pPr>
        <w:spacing w:after="0" w:line="240" w:lineRule="auto"/>
        <w:jc w:val="both"/>
        <w:rPr>
          <w:rFonts w:ascii="Arial" w:eastAsia="Times New Roman" w:hAnsi="Arial" w:cs="Arial"/>
          <w:i/>
          <w:sz w:val="19"/>
          <w:szCs w:val="19"/>
          <w:lang w:val="es-ES"/>
        </w:rPr>
      </w:pPr>
      <w:r w:rsidRPr="004341EC">
        <w:rPr>
          <w:rFonts w:ascii="Arial" w:eastAsia="Times New Roman" w:hAnsi="Arial" w:cs="Arial"/>
          <w:i/>
          <w:sz w:val="19"/>
          <w:szCs w:val="19"/>
          <w:lang w:val="es-ES"/>
        </w:rPr>
        <w:t>Fecha y lugar: Zapopan, Jalisco, 15 de diciembre de 2016…”</w:t>
      </w:r>
    </w:p>
    <w:p w:rsidR="004341EC" w:rsidRP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Ahora bien, para aclarar la observación preliminar se informa que, EL CONVENIO, se realizó precisamente con la intención de que la SEPAF y la SIOP se hicieran cargo de la obra de construcción de las oficinas del IIEG, ya que este Organismo Público Descentralizado carece de las facultades de realizar obra pública al no contar con las atribuciones legales correspondientes como se desprende de la simple lectura de los artículos 3 y 10 de la Ley Orgánica del IIEG, que se transcriben:</w:t>
      </w:r>
    </w:p>
    <w:p w:rsidR="004341EC" w:rsidRPr="004341EC" w:rsidRDefault="004341EC" w:rsidP="004341EC">
      <w:pPr>
        <w:spacing w:before="240" w:after="0" w:line="240" w:lineRule="auto"/>
        <w:ind w:firstLine="720"/>
        <w:jc w:val="both"/>
        <w:rPr>
          <w:rFonts w:ascii="Arial" w:eastAsia="Times New Roman" w:hAnsi="Arial" w:cs="Arial"/>
          <w:b/>
          <w:i/>
          <w:sz w:val="19"/>
          <w:szCs w:val="19"/>
          <w:lang w:val="es-ES"/>
        </w:rPr>
      </w:pPr>
      <w:r w:rsidRPr="004341EC">
        <w:rPr>
          <w:rFonts w:ascii="Arial" w:eastAsia="Times New Roman" w:hAnsi="Arial" w:cs="Arial"/>
          <w:i/>
          <w:sz w:val="19"/>
          <w:szCs w:val="19"/>
          <w:lang w:val="es-ES"/>
        </w:rPr>
        <w:t xml:space="preserve">“… </w:t>
      </w:r>
      <w:r w:rsidRPr="004341EC">
        <w:rPr>
          <w:rFonts w:ascii="Arial" w:eastAsia="Times New Roman" w:hAnsi="Arial" w:cs="Arial"/>
          <w:b/>
          <w:i/>
          <w:sz w:val="19"/>
          <w:szCs w:val="19"/>
          <w:lang w:val="es-ES"/>
        </w:rPr>
        <w:t>Artículo 3</w:t>
      </w:r>
      <w:r w:rsidRPr="004341EC">
        <w:rPr>
          <w:rFonts w:ascii="Arial" w:eastAsia="Times New Roman" w:hAnsi="Arial" w:cs="Arial"/>
          <w:i/>
          <w:sz w:val="19"/>
          <w:szCs w:val="19"/>
          <w:lang w:val="es-ES"/>
        </w:rPr>
        <w:t xml:space="preserve">. </w:t>
      </w:r>
      <w:r w:rsidRPr="004341EC">
        <w:rPr>
          <w:rFonts w:ascii="Arial" w:eastAsia="Times New Roman" w:hAnsi="Arial" w:cs="Arial"/>
          <w:b/>
          <w:i/>
          <w:sz w:val="19"/>
          <w:szCs w:val="19"/>
          <w:lang w:val="es-ES"/>
        </w:rPr>
        <w:t>El Instituto tiene por objeto:</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w:t>
      </w:r>
      <w:r w:rsidRPr="004341EC">
        <w:rPr>
          <w:rFonts w:ascii="Arial" w:eastAsia="Times New Roman" w:hAnsi="Arial" w:cs="Arial"/>
          <w:i/>
          <w:sz w:val="19"/>
          <w:szCs w:val="19"/>
          <w:lang w:val="es-ES"/>
        </w:rPr>
        <w:t xml:space="preserve">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II.</w:t>
      </w:r>
      <w:r w:rsidRPr="004341EC">
        <w:rPr>
          <w:rFonts w:ascii="Arial" w:eastAsia="Times New Roman" w:hAnsi="Arial" w:cs="Arial"/>
          <w:i/>
          <w:sz w:val="19"/>
          <w:szCs w:val="19"/>
          <w:lang w:val="es-ES"/>
        </w:rPr>
        <w:t xml:space="preserve"> Diseñar, constituir, desarrollar, establecer, operar, administrar, resguardar, conservar y actualizar el Sistema de Información;</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III.</w:t>
      </w:r>
      <w:r w:rsidRPr="004341EC">
        <w:rPr>
          <w:rFonts w:ascii="Arial" w:eastAsia="Times New Roman" w:hAnsi="Arial" w:cs="Arial"/>
          <w:i/>
          <w:sz w:val="19"/>
          <w:szCs w:val="19"/>
          <w:lang w:val="es-ES"/>
        </w:rPr>
        <w:t xml:space="preserve"> Fungir como órgano de consulta de las instituciones públicas y del público en general respecto de la Información Estadística;</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IV.</w:t>
      </w:r>
      <w:r w:rsidRPr="004341EC">
        <w:rPr>
          <w:rFonts w:ascii="Arial" w:eastAsia="Times New Roman" w:hAnsi="Arial" w:cs="Arial"/>
          <w:i/>
          <w:sz w:val="19"/>
          <w:szCs w:val="19"/>
          <w:lang w:val="es-ES"/>
        </w:rPr>
        <w:t xml:space="preserve"> Coordinar las acciones en la materia con las instituciones públicas para que la información mantenga una estructura conceptual homogénea, sea comparable, veraz y oportuna; </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V.</w:t>
      </w:r>
      <w:r w:rsidRPr="004341EC">
        <w:rPr>
          <w:rFonts w:ascii="Arial" w:eastAsia="Times New Roman" w:hAnsi="Arial" w:cs="Arial"/>
          <w:i/>
          <w:sz w:val="19"/>
          <w:szCs w:val="19"/>
          <w:lang w:val="es-ES"/>
        </w:rPr>
        <w:t xml:space="preserve">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 y</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VI.</w:t>
      </w:r>
      <w:r w:rsidRPr="004341EC">
        <w:rPr>
          <w:rFonts w:ascii="Arial" w:eastAsia="Times New Roman" w:hAnsi="Arial" w:cs="Arial"/>
          <w:i/>
          <w:sz w:val="19"/>
          <w:szCs w:val="19"/>
          <w:lang w:val="es-ES"/>
        </w:rPr>
        <w:t xml:space="preserve"> Coadyuvar con las autoridades competentes respecto a la delimitación territorial de los Municipios del Estado de Jalisco y entre las entidades colindantes. …”</w:t>
      </w:r>
    </w:p>
    <w:p w:rsidR="004341EC" w:rsidRPr="004341EC" w:rsidRDefault="004341EC" w:rsidP="004341EC">
      <w:pPr>
        <w:spacing w:after="0" w:line="240" w:lineRule="auto"/>
        <w:ind w:left="720"/>
        <w:jc w:val="both"/>
        <w:rPr>
          <w:rFonts w:ascii="Arial" w:eastAsia="Times New Roman" w:hAnsi="Arial" w:cs="Arial"/>
          <w:i/>
          <w:sz w:val="19"/>
          <w:szCs w:val="19"/>
          <w:lang w:val="es-ES"/>
        </w:rPr>
      </w:pP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i/>
          <w:sz w:val="19"/>
          <w:szCs w:val="19"/>
          <w:lang w:val="es-ES"/>
        </w:rPr>
        <w:t xml:space="preserve">“… </w:t>
      </w:r>
      <w:r w:rsidRPr="004341EC">
        <w:rPr>
          <w:rFonts w:ascii="Arial" w:eastAsia="Times New Roman" w:hAnsi="Arial" w:cs="Arial"/>
          <w:b/>
          <w:i/>
          <w:sz w:val="19"/>
          <w:szCs w:val="19"/>
          <w:lang w:val="es-ES"/>
        </w:rPr>
        <w:t>Artículo 10.Son atribuciones del Instituto:</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w:t>
      </w:r>
      <w:r w:rsidRPr="004341EC">
        <w:rPr>
          <w:rFonts w:ascii="Arial" w:eastAsia="Times New Roman" w:hAnsi="Arial" w:cs="Arial"/>
          <w:i/>
          <w:sz w:val="19"/>
          <w:szCs w:val="19"/>
          <w:lang w:val="es-ES"/>
        </w:rPr>
        <w:t xml:space="preserve"> Establecer los lineamientos conceptuales de organización y de operación, necesarios para la integración del Sistema de Información y su vinculación con otros sistemas o centros de información, tanto públicos como privados;</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II.</w:t>
      </w:r>
      <w:r w:rsidRPr="004341EC">
        <w:rPr>
          <w:rFonts w:ascii="Arial" w:eastAsia="Times New Roman" w:hAnsi="Arial" w:cs="Arial"/>
          <w:i/>
          <w:sz w:val="19"/>
          <w:szCs w:val="19"/>
          <w:lang w:val="es-ES"/>
        </w:rPr>
        <w:t xml:space="preserve"> Diseñar, crear, reestructurar e innovar los métodos, normas, sistemas y procedimientos que permitan la búsqueda, generación, análisis, clasificación y difusión de la información estadística;</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III.</w:t>
      </w:r>
      <w:r w:rsidRPr="004341EC">
        <w:rPr>
          <w:rFonts w:ascii="Arial" w:eastAsia="Times New Roman" w:hAnsi="Arial" w:cs="Arial"/>
          <w:i/>
          <w:sz w:val="19"/>
          <w:szCs w:val="19"/>
          <w:lang w:val="es-ES"/>
        </w:rPr>
        <w:t xml:space="preserve"> Realizar estudios especiales que se le encomienden, con la finalidad de que ayuden a que el Ejecutivo del Estado determine la clasificación de sectores y áreas estratégicas, como apoyo para la planeación y evaluación de los programas de gobierno;</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IV.</w:t>
      </w:r>
      <w:r w:rsidRPr="004341EC">
        <w:rPr>
          <w:rFonts w:ascii="Arial" w:eastAsia="Times New Roman" w:hAnsi="Arial" w:cs="Arial"/>
          <w:i/>
          <w:sz w:val="19"/>
          <w:szCs w:val="19"/>
          <w:lang w:val="es-ES"/>
        </w:rPr>
        <w:t xml:space="preserve"> Concentrar y sistematizar la información estadística en el Sistema de Información;</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V.</w:t>
      </w:r>
      <w:r w:rsidRPr="004341EC">
        <w:rPr>
          <w:rFonts w:ascii="Arial" w:eastAsia="Times New Roman" w:hAnsi="Arial" w:cs="Arial"/>
          <w:i/>
          <w:sz w:val="19"/>
          <w:szCs w:val="19"/>
          <w:lang w:val="es-ES"/>
        </w:rPr>
        <w:t xml:space="preserve"> Promover, realizar, coordinar y difundir estudios de información estadística, así como estudios de opinión;</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VI.</w:t>
      </w:r>
      <w:r w:rsidRPr="004341EC">
        <w:rPr>
          <w:rFonts w:ascii="Arial" w:eastAsia="Times New Roman" w:hAnsi="Arial" w:cs="Arial"/>
          <w:i/>
          <w:sz w:val="19"/>
          <w:szCs w:val="19"/>
          <w:lang w:val="es-ES"/>
        </w:rPr>
        <w:t xml:space="preserve"> Coadyuvar con las dependencias públicas en la elaboración de los estudios y diagnósticos en materia de información estadística;</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VII.</w:t>
      </w:r>
      <w:r w:rsidRPr="004341EC">
        <w:rPr>
          <w:rFonts w:ascii="Arial" w:eastAsia="Times New Roman" w:hAnsi="Arial" w:cs="Arial"/>
          <w:i/>
          <w:sz w:val="19"/>
          <w:szCs w:val="19"/>
          <w:lang w:val="es-ES"/>
        </w:rPr>
        <w:t xml:space="preserve"> Recomendar a las instituciones públicas las políticas de manejo, actualización, mantenimiento, digitalización y sistematización de la información estadística susceptible de ser utilizada por el Instituto;</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VIII.</w:t>
      </w:r>
      <w:r w:rsidRPr="004341EC">
        <w:rPr>
          <w:rFonts w:ascii="Arial" w:eastAsia="Times New Roman" w:hAnsi="Arial" w:cs="Arial"/>
          <w:i/>
          <w:sz w:val="19"/>
          <w:szCs w:val="19"/>
          <w:lang w:val="es-ES"/>
        </w:rPr>
        <w:t xml:space="preserve"> Solicitar a las instituciones públicas, privadas o de participación estatal, los datos, documentos o informes que sean necesarios para la recopilación de información y operación del Sistema de Información; </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 xml:space="preserve">IX. </w:t>
      </w:r>
      <w:r w:rsidRPr="004341EC">
        <w:rPr>
          <w:rFonts w:ascii="Arial" w:eastAsia="Times New Roman" w:hAnsi="Arial" w:cs="Arial"/>
          <w:i/>
          <w:sz w:val="19"/>
          <w:szCs w:val="19"/>
          <w:lang w:val="es-ES"/>
        </w:rPr>
        <w:t>Avalar y certificar los estudios que en materia de información estadística que realicen otras entidades públicas, privadas o sociales, siempre y cuando se encuentren dentro de los lineamientos y metodología establecidos por el Instituto. Si así lo solicita la parte interesada, podrá también otorgar su reconocimiento a dichos estudios;</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 xml:space="preserve">X. </w:t>
      </w:r>
      <w:r w:rsidRPr="004341EC">
        <w:rPr>
          <w:rFonts w:ascii="Arial" w:eastAsia="Times New Roman" w:hAnsi="Arial" w:cs="Arial"/>
          <w:i/>
          <w:sz w:val="19"/>
          <w:szCs w:val="19"/>
          <w:lang w:val="es-ES"/>
        </w:rPr>
        <w:t>Definir, registrar y emitir la información estadística oficial;</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XI.</w:t>
      </w:r>
      <w:r w:rsidRPr="004341EC">
        <w:rPr>
          <w:rFonts w:ascii="Arial" w:eastAsia="Times New Roman" w:hAnsi="Arial" w:cs="Arial"/>
          <w:i/>
          <w:sz w:val="19"/>
          <w:szCs w:val="19"/>
          <w:lang w:val="es-ES"/>
        </w:rPr>
        <w:t xml:space="preserve">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XII.</w:t>
      </w:r>
      <w:r w:rsidRPr="004341EC">
        <w:rPr>
          <w:rFonts w:ascii="Arial" w:eastAsia="Times New Roman" w:hAnsi="Arial" w:cs="Arial"/>
          <w:i/>
          <w:sz w:val="19"/>
          <w:szCs w:val="19"/>
          <w:lang w:val="es-ES"/>
        </w:rPr>
        <w:t xml:space="preserve"> Divulgar la información obtenida mediante la publicación y venta de libros, revistas, folletos, mapas, reproducciones en medios magnéticos o electrónicos especializados;</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XIII.</w:t>
      </w:r>
      <w:r w:rsidRPr="004341EC">
        <w:rPr>
          <w:rFonts w:ascii="Arial" w:eastAsia="Times New Roman" w:hAnsi="Arial" w:cs="Arial"/>
          <w:i/>
          <w:sz w:val="19"/>
          <w:szCs w:val="19"/>
          <w:lang w:val="es-ES"/>
        </w:rPr>
        <w:t xml:space="preserve"> Realizar actividades de capacitación, difusión, asesoría y consulta respecto de las materias de su competencia;</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XIV.</w:t>
      </w:r>
      <w:r w:rsidRPr="004341EC">
        <w:rPr>
          <w:rFonts w:ascii="Arial" w:eastAsia="Times New Roman" w:hAnsi="Arial" w:cs="Arial"/>
          <w:i/>
          <w:sz w:val="19"/>
          <w:szCs w:val="19"/>
          <w:lang w:val="es-ES"/>
        </w:rPr>
        <w:t xml:space="preserve"> Establecer el monto de las percepciones que deberán de cubrir los usuarios de sus servicios, con base en los convenios o contratos que hayan celebrado;</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XV.</w:t>
      </w:r>
      <w:r w:rsidRPr="004341EC">
        <w:rPr>
          <w:rFonts w:ascii="Arial" w:eastAsia="Times New Roman" w:hAnsi="Arial" w:cs="Arial"/>
          <w:i/>
          <w:sz w:val="19"/>
          <w:szCs w:val="19"/>
          <w:lang w:val="es-ES"/>
        </w:rPr>
        <w:t xml:space="preserve"> Proporcionar la información a los particulares que lo soliciten, de conformidad con la normatividad en materia de transparencia y acceso a la información pública;</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XVI.</w:t>
      </w:r>
      <w:r w:rsidRPr="004341EC">
        <w:rPr>
          <w:rFonts w:ascii="Arial" w:eastAsia="Times New Roman" w:hAnsi="Arial" w:cs="Arial"/>
          <w:i/>
          <w:sz w:val="19"/>
          <w:szCs w:val="19"/>
          <w:lang w:val="es-ES"/>
        </w:rPr>
        <w:t xml:space="preserve"> Celebrar los contratos, convenios, acuerdos y demás actos jurídicos que resulten necesarios para la realización de sus fines;</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XVII.</w:t>
      </w:r>
      <w:r w:rsidRPr="004341EC">
        <w:rPr>
          <w:rFonts w:ascii="Arial" w:eastAsia="Times New Roman" w:hAnsi="Arial" w:cs="Arial"/>
          <w:i/>
          <w:sz w:val="19"/>
          <w:szCs w:val="19"/>
          <w:lang w:val="es-ES"/>
        </w:rPr>
        <w:t xml:space="preserve"> Realizar estudios especiales que se le encomienden, con la finalidad de que ayuden a que el Ejecutivo del Estado determine la clasificación de sectores y áreas estratégicas; </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XVIII.</w:t>
      </w:r>
      <w:r w:rsidRPr="004341EC">
        <w:rPr>
          <w:rFonts w:ascii="Arial" w:eastAsia="Times New Roman" w:hAnsi="Arial" w:cs="Arial"/>
          <w:i/>
          <w:sz w:val="19"/>
          <w:szCs w:val="19"/>
          <w:lang w:val="es-ES"/>
        </w:rPr>
        <w:t xml:space="preserve"> Coordinarse con las autoridades federales y municipales para el cumplimiento del objeto de la presente ley;</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XIX.</w:t>
      </w:r>
      <w:r w:rsidRPr="004341EC">
        <w:rPr>
          <w:rFonts w:ascii="Arial" w:eastAsia="Times New Roman" w:hAnsi="Arial" w:cs="Arial"/>
          <w:i/>
          <w:sz w:val="19"/>
          <w:szCs w:val="19"/>
          <w:lang w:val="es-ES"/>
        </w:rPr>
        <w:t xml:space="preserve"> Elaborar su Reglamento interior; </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lastRenderedPageBreak/>
        <w:t xml:space="preserve">XX. </w:t>
      </w:r>
      <w:r w:rsidRPr="004341EC">
        <w:rPr>
          <w:rFonts w:ascii="Arial" w:eastAsia="Times New Roman" w:hAnsi="Arial" w:cs="Arial"/>
          <w:i/>
          <w:sz w:val="19"/>
          <w:szCs w:val="19"/>
          <w:lang w:val="es-ES"/>
        </w:rPr>
        <w:t>Participar en auxilio y asesoría técnica a las autoridades competentes, en deslinde, descripción y trazo de los límites divisorios entre el Estado y las entidades colindantes, así como de los límites de los municipios que lo integran; y</w:t>
      </w:r>
    </w:p>
    <w:p w:rsidR="004341EC" w:rsidRPr="004341EC" w:rsidRDefault="004341EC" w:rsidP="004341EC">
      <w:pPr>
        <w:spacing w:after="0" w:line="240" w:lineRule="auto"/>
        <w:ind w:left="720"/>
        <w:jc w:val="both"/>
        <w:rPr>
          <w:rFonts w:ascii="Arial" w:eastAsia="Times New Roman" w:hAnsi="Arial" w:cs="Arial"/>
          <w:i/>
          <w:sz w:val="19"/>
          <w:szCs w:val="19"/>
          <w:lang w:val="es-ES"/>
        </w:rPr>
      </w:pPr>
      <w:r w:rsidRPr="004341EC">
        <w:rPr>
          <w:rFonts w:ascii="Arial" w:eastAsia="Times New Roman" w:hAnsi="Arial" w:cs="Arial"/>
          <w:b/>
          <w:i/>
          <w:sz w:val="19"/>
          <w:szCs w:val="19"/>
          <w:lang w:val="es-ES"/>
        </w:rPr>
        <w:t>XXI.</w:t>
      </w:r>
      <w:r w:rsidRPr="004341EC">
        <w:rPr>
          <w:rFonts w:ascii="Arial" w:eastAsia="Times New Roman" w:hAnsi="Arial" w:cs="Arial"/>
          <w:i/>
          <w:sz w:val="19"/>
          <w:szCs w:val="19"/>
          <w:lang w:val="es-ES"/>
        </w:rPr>
        <w:t xml:space="preserve"> Las demás que resulten necesarias para la consecución de sus objetivos, así como las que se establezcan en otras disposiciones jurídicas aplicables. …”</w:t>
      </w:r>
    </w:p>
    <w:p w:rsidR="00C60471"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Por tal motivo, y al ser la SIOP, el ente con las facultades legales y técnicas para realizar la obra, se obligó en la cláusula QUINTA de EL CONVENIO a </w:t>
      </w:r>
      <w:r w:rsidRPr="004341EC">
        <w:rPr>
          <w:rFonts w:ascii="Arial" w:eastAsia="Times New Roman" w:hAnsi="Arial" w:cs="Arial"/>
          <w:sz w:val="19"/>
          <w:szCs w:val="19"/>
          <w:u w:val="single"/>
          <w:lang w:val="es-ES"/>
        </w:rPr>
        <w:t>licitar, contratar, ejecutar y supervisar la obra</w:t>
      </w:r>
      <w:r w:rsidRPr="004341EC">
        <w:rPr>
          <w:rFonts w:ascii="Arial" w:eastAsia="Times New Roman" w:hAnsi="Arial" w:cs="Arial"/>
          <w:sz w:val="19"/>
          <w:szCs w:val="19"/>
          <w:lang w:val="es-ES"/>
        </w:rPr>
        <w:t xml:space="preserve">, y por lo tanto la SIOP debió agotar los medios legales requeridos para llevar a cabo la licitación y contratación de la obra correspondiente con “CINCO CONTEMPORANEA” S.A. DE </w:t>
      </w:r>
      <w:r w:rsidR="00155F72" w:rsidRPr="004341EC">
        <w:rPr>
          <w:rFonts w:ascii="Arial" w:eastAsia="Times New Roman" w:hAnsi="Arial" w:cs="Arial"/>
          <w:sz w:val="19"/>
          <w:szCs w:val="19"/>
          <w:lang w:val="es-ES"/>
        </w:rPr>
        <w:t xml:space="preserve">C.V. </w:t>
      </w:r>
      <w:r w:rsidRPr="004341EC">
        <w:rPr>
          <w:rFonts w:ascii="Arial" w:eastAsia="Times New Roman" w:hAnsi="Arial" w:cs="Arial"/>
          <w:sz w:val="19"/>
          <w:szCs w:val="19"/>
          <w:lang w:val="es-ES"/>
        </w:rPr>
        <w:t>Por lo tanto, el vínculo contractual primordial de construcción-entrega-recepción de obra se establece directamente entre ellos sin estar involucrado de por medio el IIEG, ya que a la SIOP y al IIEG los vincula - en segunda instancia- a su vez EL CONVENIO, por tal motivo, la fianza expedida por la constructora es a favor de la SIOP y no del IIEG, en dado caso de existir algún defecto, vicios ocultos o mala calidad de materiales, la única que puede hacer efectiva la fianza es la SIOP o la SEPAF, como se desprende del mismo texto de la fianza.</w:t>
      </w:r>
    </w:p>
    <w:p w:rsidR="004341EC" w:rsidRP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Derivado de lo anterior, el IIEG no firmó el primer intento de entrega-recepción, ya que a nuestra consideración –sin ser la autoridad experta en la materia- existían obras inconclusas, y tampoco se exhibió la entrega-recepción de obras que previamente se debió haber realizado entre la SIOP y “CINCO CONTEMPORANEA” S.A. DE C.V., misma que le daría certeza jurídica al IIEG de estar recibiendo algo que la autoridad en la materia ya habría avalado, por lo tanto, en ese momento no existían las condiciones necesarias que le concedieran al IIEG la seguridad jurídica de firmar el acta de fecha 10 de noviembre del 2015. </w:t>
      </w:r>
    </w:p>
    <w:p w:rsidR="004341EC" w:rsidRP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Finalmente, el 16 de diciembre del 2016, el IIEG recibió por parte de SIOP el acta de entrega recepción correspondiente a la entrega de la obra derivada de EL CONVENIO, es decir, de la obligación emanada entre SIOP y el IIEG, a la cual se adjuntaron “MINUTA DE TERMINACIÓN” y “ACTA DE ENTREGA-RECEPCIÓN DE OBRA”, firmadas tanto por la SIOP como por “CINCO CONTEMPORANEA” S.A. DE C.V., documentos que le dieron certeza a este Instituto para a su vez firmar el acta correspondiente con SIOP, además de que las obras ahora sí ya habían sido concluidas a consideración del IIEG.</w:t>
      </w:r>
    </w:p>
    <w:p w:rsidR="004341EC" w:rsidRP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Es evidente que la obligación que emana de EL CONVENIO respecto a la obligación de recibir las obras </w:t>
      </w:r>
      <w:r w:rsidRPr="004341EC">
        <w:rPr>
          <w:rFonts w:ascii="Arial" w:eastAsia="Times New Roman" w:hAnsi="Arial" w:cs="Arial"/>
          <w:sz w:val="19"/>
          <w:szCs w:val="19"/>
          <w:u w:val="single"/>
          <w:lang w:val="es-ES"/>
        </w:rPr>
        <w:t xml:space="preserve">al finalizar las mismas </w:t>
      </w:r>
      <w:r w:rsidRPr="004341EC">
        <w:rPr>
          <w:rFonts w:ascii="Arial" w:eastAsia="Times New Roman" w:hAnsi="Arial" w:cs="Arial"/>
          <w:sz w:val="19"/>
          <w:szCs w:val="19"/>
          <w:lang w:val="es-ES"/>
        </w:rPr>
        <w:t xml:space="preserve">era entre el IIEG y la SIOP, es decir el IIEG se comprometió a recibir el edificio, pero </w:t>
      </w:r>
      <w:r w:rsidR="00155F72" w:rsidRPr="004341EC">
        <w:rPr>
          <w:rFonts w:ascii="Arial" w:eastAsia="Times New Roman" w:hAnsi="Arial" w:cs="Arial"/>
          <w:sz w:val="19"/>
          <w:szCs w:val="19"/>
          <w:lang w:val="es-ES"/>
        </w:rPr>
        <w:t>esto</w:t>
      </w:r>
      <w:r w:rsidRPr="004341EC">
        <w:rPr>
          <w:rFonts w:ascii="Arial" w:eastAsia="Times New Roman" w:hAnsi="Arial" w:cs="Arial"/>
          <w:sz w:val="19"/>
          <w:szCs w:val="19"/>
          <w:lang w:val="es-ES"/>
        </w:rPr>
        <w:t xml:space="preserve"> debió haber ocurrido una vez agotados los trámites correspondientes entre la SIOP y “CINCO CONTEMPORANEA” S.A. DE C.V., conforme al contrato de Obra Pública a Precios Unitarios número SIOP-IOEP-01-LP-0330/14, por lo tanto, el término para ejecutar la fianza comienza a correr al momento en que SIOP recibe la obra y no al momento en que el IIEG la recibe. </w:t>
      </w:r>
    </w:p>
    <w:p w:rsid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 xml:space="preserve">No obstante, en el “ACTA DE ENTREGA-RECEPCIÓN DE OBRA”, firmada por la SIOP y la empresa constructora, </w:t>
      </w:r>
      <w:r w:rsidRPr="004341EC">
        <w:rPr>
          <w:rFonts w:ascii="Arial" w:eastAsia="Times New Roman" w:hAnsi="Arial" w:cs="Arial"/>
          <w:b/>
          <w:sz w:val="19"/>
          <w:szCs w:val="19"/>
          <w:lang w:val="es-ES"/>
        </w:rPr>
        <w:t xml:space="preserve">se desprende que ambas partes acordaron que la Fianza continuaría vigente hasta el 15 de diciembre del 2018, </w:t>
      </w:r>
      <w:r w:rsidRPr="004341EC">
        <w:rPr>
          <w:rFonts w:ascii="Arial" w:eastAsia="Times New Roman" w:hAnsi="Arial" w:cs="Arial"/>
          <w:sz w:val="19"/>
          <w:szCs w:val="19"/>
          <w:lang w:val="es-ES"/>
        </w:rPr>
        <w:t>y por un error involuntario en el “Acta de Entrega-Recepción de Obra” firmada entre la SIOP y el IIEG se estableció como fecha de vigencia de la fianza el día 15 de diciembre del 2017, situación que no afecta directamente la obligación reconocida entre la SIOP y “CINCO CONTEMPORANEA” S.A. DE C.V. en documento diverso.</w:t>
      </w:r>
    </w:p>
    <w:p w:rsidR="004341EC" w:rsidRPr="004341EC" w:rsidRDefault="004341EC" w:rsidP="004341EC">
      <w:pPr>
        <w:spacing w:before="100" w:beforeAutospacing="1" w:after="0" w:line="240" w:lineRule="auto"/>
        <w:jc w:val="both"/>
        <w:rPr>
          <w:rFonts w:ascii="Arial" w:eastAsia="Times New Roman" w:hAnsi="Arial" w:cs="Arial"/>
          <w:sz w:val="19"/>
          <w:szCs w:val="19"/>
          <w:lang w:val="es-ES"/>
        </w:rPr>
      </w:pPr>
      <w:r w:rsidRPr="004341EC">
        <w:rPr>
          <w:rFonts w:ascii="Arial" w:eastAsia="Times New Roman" w:hAnsi="Arial" w:cs="Arial"/>
          <w:sz w:val="19"/>
          <w:szCs w:val="19"/>
          <w:lang w:val="es-ES"/>
        </w:rPr>
        <w:t>Finalmente fueron recibidos los documentos firmados por todas las partes, lo que ampara la conclusión y entrega física de la obra, aclarando que a la fecha este Instituto no ha detectado vicios ocultos en la obra, o defectos de materiales que pongan en riesgo el inmueble.</w:t>
      </w:r>
    </w:p>
    <w:p w:rsidR="004341EC" w:rsidRPr="004341EC" w:rsidRDefault="004341EC" w:rsidP="004341EC">
      <w:pPr>
        <w:spacing w:before="100" w:beforeAutospacing="1" w:after="0" w:line="240" w:lineRule="auto"/>
        <w:jc w:val="both"/>
        <w:rPr>
          <w:rFonts w:ascii="Arial" w:eastAsia="Times New Roman" w:hAnsi="Arial" w:cs="Arial"/>
          <w:b/>
          <w:sz w:val="19"/>
          <w:szCs w:val="19"/>
          <w:lang w:val="es-ES"/>
        </w:rPr>
      </w:pPr>
      <w:r w:rsidRPr="004341EC">
        <w:rPr>
          <w:rFonts w:ascii="Arial" w:eastAsia="Times New Roman" w:hAnsi="Arial" w:cs="Arial"/>
          <w:sz w:val="19"/>
          <w:szCs w:val="19"/>
          <w:lang w:val="es-ES"/>
        </w:rPr>
        <w:t> </w:t>
      </w:r>
      <w:r w:rsidRPr="004341EC">
        <w:rPr>
          <w:rFonts w:ascii="Arial" w:eastAsia="Times New Roman" w:hAnsi="Arial" w:cs="Arial"/>
          <w:b/>
          <w:sz w:val="19"/>
          <w:szCs w:val="19"/>
          <w:lang w:val="es-ES"/>
        </w:rPr>
        <w:t>A efecto de acreditar lo vertido en líneas anteriores, se anexa la siguiente documentación:</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Times New Roman" w:hAnsi="Arial" w:cs="Arial"/>
          <w:b/>
          <w:sz w:val="19"/>
          <w:szCs w:val="19"/>
          <w:lang w:val="es-ES"/>
        </w:rPr>
        <w:t>Convenio de construcción SEPAF – IIEG</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Calibri" w:hAnsi="Arial" w:cs="Arial"/>
          <w:b/>
          <w:sz w:val="19"/>
          <w:szCs w:val="19"/>
          <w:lang w:val="es-ES" w:eastAsia="es-ES"/>
        </w:rPr>
        <w:t>Acta de entrega física incompleta (SIOP)</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Calibri" w:hAnsi="Arial" w:cs="Arial"/>
          <w:b/>
          <w:sz w:val="19"/>
          <w:szCs w:val="19"/>
          <w:lang w:val="es-ES" w:eastAsia="es-ES"/>
        </w:rPr>
        <w:t xml:space="preserve">Acta de entrega física (SIOP-Cinco </w:t>
      </w:r>
      <w:r w:rsidR="00D80CBF" w:rsidRPr="004341EC">
        <w:rPr>
          <w:rFonts w:ascii="Arial" w:eastAsia="Calibri" w:hAnsi="Arial" w:cs="Arial"/>
          <w:b/>
          <w:sz w:val="19"/>
          <w:szCs w:val="19"/>
          <w:lang w:val="es-ES" w:eastAsia="es-ES"/>
        </w:rPr>
        <w:t>Contemporánea</w:t>
      </w:r>
      <w:r w:rsidRPr="004341EC">
        <w:rPr>
          <w:rFonts w:ascii="Arial" w:eastAsia="Calibri" w:hAnsi="Arial" w:cs="Arial"/>
          <w:b/>
          <w:sz w:val="19"/>
          <w:szCs w:val="19"/>
          <w:lang w:val="es-ES" w:eastAsia="es-ES"/>
        </w:rPr>
        <w:t xml:space="preserve"> S.A. de C.V.)</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Calibri" w:hAnsi="Arial" w:cs="Arial"/>
          <w:b/>
          <w:sz w:val="19"/>
          <w:szCs w:val="19"/>
          <w:lang w:val="es-ES" w:eastAsia="es-ES"/>
        </w:rPr>
        <w:t>Acta de Entrega-Recepción de la obra (SIOP-IIEG)</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Calibri" w:hAnsi="Arial" w:cs="Arial"/>
          <w:b/>
          <w:sz w:val="19"/>
          <w:szCs w:val="19"/>
          <w:lang w:val="es-ES" w:eastAsia="es-ES"/>
        </w:rPr>
        <w:t>Minuta de terminación de la obra (SIOP- Cinco Contemporánea S.A. de C.V.)</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Calibri" w:hAnsi="Arial" w:cs="Arial"/>
          <w:b/>
          <w:sz w:val="19"/>
          <w:szCs w:val="19"/>
          <w:lang w:val="es-ES" w:eastAsia="es-ES"/>
        </w:rPr>
        <w:t>Fianza vicios ocultos expedida por Fianzas Monterrey a favor de la SIOP y de la SEPAF.</w:t>
      </w:r>
    </w:p>
    <w:p w:rsidR="004341EC" w:rsidRPr="004341EC" w:rsidRDefault="004341EC" w:rsidP="004341EC">
      <w:pPr>
        <w:pStyle w:val="Prrafodelista"/>
        <w:numPr>
          <w:ilvl w:val="0"/>
          <w:numId w:val="8"/>
        </w:numPr>
        <w:spacing w:before="100" w:beforeAutospacing="1" w:after="0" w:line="240" w:lineRule="auto"/>
        <w:jc w:val="both"/>
        <w:rPr>
          <w:rFonts w:ascii="Arial" w:eastAsia="Calibri" w:hAnsi="Arial" w:cs="Arial"/>
          <w:b/>
          <w:sz w:val="19"/>
          <w:szCs w:val="19"/>
          <w:lang w:val="es-ES" w:eastAsia="es-ES"/>
        </w:rPr>
      </w:pPr>
      <w:r w:rsidRPr="004341EC">
        <w:rPr>
          <w:rFonts w:ascii="Arial" w:eastAsia="Calibri" w:hAnsi="Arial" w:cs="Arial"/>
          <w:b/>
          <w:sz w:val="19"/>
          <w:szCs w:val="19"/>
          <w:lang w:val="es-ES" w:eastAsia="es-ES"/>
        </w:rPr>
        <w:t>Correo de entrega de documentos (SIOP)</w:t>
      </w:r>
    </w:p>
    <w:p w:rsidR="004341EC" w:rsidRPr="004341EC" w:rsidRDefault="004341EC" w:rsidP="004341EC">
      <w:pPr>
        <w:pStyle w:val="Prrafodelista"/>
        <w:spacing w:before="100" w:beforeAutospacing="1" w:after="0" w:line="240" w:lineRule="auto"/>
        <w:jc w:val="both"/>
        <w:rPr>
          <w:rFonts w:ascii="Arial" w:eastAsia="Calibri" w:hAnsi="Arial" w:cs="Arial"/>
          <w:sz w:val="19"/>
          <w:szCs w:val="19"/>
          <w:lang w:val="es-ES" w:eastAsia="es-ES"/>
        </w:rPr>
      </w:pPr>
    </w:p>
    <w:p w:rsidR="009119BA" w:rsidRPr="004341EC" w:rsidRDefault="009119BA" w:rsidP="004341EC">
      <w:pPr>
        <w:spacing w:after="0"/>
        <w:jc w:val="both"/>
        <w:rPr>
          <w:rFonts w:ascii="Arial" w:hAnsi="Arial" w:cs="Arial"/>
          <w:b/>
          <w:sz w:val="19"/>
          <w:szCs w:val="19"/>
          <w:lang w:val="es-ES"/>
        </w:rPr>
      </w:pPr>
    </w:p>
    <w:sectPr w:rsidR="009119BA" w:rsidRPr="004341EC" w:rsidSect="00155F72">
      <w:headerReference w:type="default" r:id="rId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FAD" w:rsidRDefault="00960FAD" w:rsidP="0025166E">
      <w:pPr>
        <w:spacing w:after="0" w:line="240" w:lineRule="auto"/>
      </w:pPr>
      <w:r>
        <w:separator/>
      </w:r>
    </w:p>
  </w:endnote>
  <w:endnote w:type="continuationSeparator" w:id="1">
    <w:p w:rsidR="00960FAD" w:rsidRDefault="00960FAD" w:rsidP="00251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FAD" w:rsidRDefault="00960FAD" w:rsidP="0025166E">
      <w:pPr>
        <w:spacing w:after="0" w:line="240" w:lineRule="auto"/>
      </w:pPr>
      <w:r>
        <w:separator/>
      </w:r>
    </w:p>
  </w:footnote>
  <w:footnote w:type="continuationSeparator" w:id="1">
    <w:p w:rsidR="00960FAD" w:rsidRDefault="00960FAD" w:rsidP="00251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27"/>
      <w:docPartObj>
        <w:docPartGallery w:val="Page Numbers (Top of Page)"/>
        <w:docPartUnique/>
      </w:docPartObj>
    </w:sdtPr>
    <w:sdtContent>
      <w:p w:rsidR="0025166E" w:rsidRDefault="00D10749">
        <w:pPr>
          <w:pStyle w:val="Encabezado"/>
          <w:jc w:val="right"/>
        </w:pPr>
        <w:r>
          <w:rPr>
            <w:noProof/>
          </w:rPr>
          <w:fldChar w:fldCharType="begin"/>
        </w:r>
        <w:r w:rsidR="00D80CBF">
          <w:rPr>
            <w:noProof/>
          </w:rPr>
          <w:instrText xml:space="preserve"> PAGE   \* MERGEFORMAT </w:instrText>
        </w:r>
        <w:r>
          <w:rPr>
            <w:noProof/>
          </w:rPr>
          <w:fldChar w:fldCharType="separate"/>
        </w:r>
        <w:r w:rsidR="002D2A76">
          <w:rPr>
            <w:noProof/>
          </w:rPr>
          <w:t>3</w:t>
        </w:r>
        <w:r>
          <w:rPr>
            <w:noProof/>
          </w:rPr>
          <w:fldChar w:fldCharType="end"/>
        </w:r>
        <w:r w:rsidR="00155F72">
          <w:t>/3</w:t>
        </w:r>
      </w:p>
    </w:sdtContent>
  </w:sdt>
  <w:p w:rsidR="0025166E" w:rsidRDefault="002516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C33BD2"/>
    <w:multiLevelType w:val="hybridMultilevel"/>
    <w:tmpl w:val="EC003E9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74166C"/>
    <w:multiLevelType w:val="hybridMultilevel"/>
    <w:tmpl w:val="E24628D4"/>
    <w:lvl w:ilvl="0" w:tplc="0C0A0001">
      <w:start w:val="1"/>
      <w:numFmt w:val="bullet"/>
      <w:lvlText w:val=""/>
      <w:lvlJc w:val="left"/>
      <w:pPr>
        <w:ind w:left="1440" w:hanging="360"/>
      </w:pPr>
      <w:rPr>
        <w:rFonts w:ascii="Symbol" w:hAnsi="Symbol" w:hint="default"/>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112C8E"/>
    <w:rsid w:val="00155F72"/>
    <w:rsid w:val="0025166E"/>
    <w:rsid w:val="0025733F"/>
    <w:rsid w:val="0026313A"/>
    <w:rsid w:val="002C5E16"/>
    <w:rsid w:val="002D2A76"/>
    <w:rsid w:val="002D6395"/>
    <w:rsid w:val="00322439"/>
    <w:rsid w:val="004341EC"/>
    <w:rsid w:val="004911C4"/>
    <w:rsid w:val="004A408F"/>
    <w:rsid w:val="005B3004"/>
    <w:rsid w:val="00607F9C"/>
    <w:rsid w:val="00664FC0"/>
    <w:rsid w:val="00703B9B"/>
    <w:rsid w:val="00783784"/>
    <w:rsid w:val="007901D1"/>
    <w:rsid w:val="00803AD8"/>
    <w:rsid w:val="0089168A"/>
    <w:rsid w:val="009119BA"/>
    <w:rsid w:val="00932715"/>
    <w:rsid w:val="00960FAD"/>
    <w:rsid w:val="009860CE"/>
    <w:rsid w:val="009B6587"/>
    <w:rsid w:val="00A32AE6"/>
    <w:rsid w:val="00A70B08"/>
    <w:rsid w:val="00A85B6C"/>
    <w:rsid w:val="00A861BD"/>
    <w:rsid w:val="00C60471"/>
    <w:rsid w:val="00D10749"/>
    <w:rsid w:val="00D66841"/>
    <w:rsid w:val="00D80CBF"/>
    <w:rsid w:val="00DC5D8F"/>
    <w:rsid w:val="00E759D6"/>
    <w:rsid w:val="00F02396"/>
    <w:rsid w:val="00F50580"/>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paragraph" w:styleId="Encabezado">
    <w:name w:val="header"/>
    <w:basedOn w:val="Normal"/>
    <w:link w:val="EncabezadoCar"/>
    <w:uiPriority w:val="99"/>
    <w:unhideWhenUsed/>
    <w:rsid w:val="002516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66E"/>
  </w:style>
  <w:style w:type="paragraph" w:styleId="Piedepgina">
    <w:name w:val="footer"/>
    <w:basedOn w:val="Normal"/>
    <w:link w:val="PiedepginaCar"/>
    <w:uiPriority w:val="99"/>
    <w:unhideWhenUsed/>
    <w:rsid w:val="002516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66E"/>
  </w:style>
</w:styles>
</file>

<file path=word/webSettings.xml><?xml version="1.0" encoding="utf-8"?>
<w:webSettings xmlns:r="http://schemas.openxmlformats.org/officeDocument/2006/relationships" xmlns:w="http://schemas.openxmlformats.org/wordprocessingml/2006/main">
  <w:divs>
    <w:div w:id="221331105">
      <w:bodyDiv w:val="1"/>
      <w:marLeft w:val="0"/>
      <w:marRight w:val="0"/>
      <w:marTop w:val="0"/>
      <w:marBottom w:val="0"/>
      <w:divBdr>
        <w:top w:val="none" w:sz="0" w:space="0" w:color="auto"/>
        <w:left w:val="none" w:sz="0" w:space="0" w:color="auto"/>
        <w:bottom w:val="none" w:sz="0" w:space="0" w:color="auto"/>
        <w:right w:val="none" w:sz="0" w:space="0" w:color="auto"/>
      </w:divBdr>
    </w:div>
    <w:div w:id="16155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22</cp:revision>
  <dcterms:created xsi:type="dcterms:W3CDTF">2014-05-22T01:10:00Z</dcterms:created>
  <dcterms:modified xsi:type="dcterms:W3CDTF">2018-09-25T16:14:00Z</dcterms:modified>
</cp:coreProperties>
</file>