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0F9" w:rsidRDefault="00DA20F9" w:rsidP="00DA20F9">
      <w:pPr>
        <w:spacing w:after="0" w:line="240" w:lineRule="auto"/>
        <w:jc w:val="center"/>
        <w:rPr>
          <w:rFonts w:ascii="Arial" w:eastAsia="MS Mincho" w:hAnsi="Arial" w:cs="Arial"/>
          <w:b/>
          <w:bCs/>
          <w:sz w:val="24"/>
          <w:szCs w:val="24"/>
          <w:lang w:eastAsia="es-ES"/>
        </w:rPr>
      </w:pPr>
      <w:r>
        <w:rPr>
          <w:rFonts w:ascii="Arial" w:eastAsia="MS Mincho" w:hAnsi="Arial" w:cs="Arial"/>
          <w:b/>
          <w:bCs/>
          <w:sz w:val="24"/>
          <w:szCs w:val="24"/>
          <w:lang w:eastAsia="es-ES"/>
        </w:rPr>
        <w:t>ANEXO “D”</w:t>
      </w:r>
    </w:p>
    <w:p w:rsidR="00DA20F9" w:rsidRPr="00BA5126" w:rsidRDefault="00DA20F9" w:rsidP="00DA20F9">
      <w:pPr>
        <w:spacing w:after="0" w:line="240" w:lineRule="auto"/>
        <w:jc w:val="center"/>
        <w:rPr>
          <w:rFonts w:ascii="Arial" w:eastAsia="MS Mincho" w:hAnsi="Arial" w:cs="Arial"/>
          <w:b/>
          <w:bCs/>
          <w:sz w:val="24"/>
          <w:szCs w:val="24"/>
          <w:lang w:eastAsia="es-ES"/>
        </w:rPr>
      </w:pPr>
      <w:r w:rsidRPr="00BA5126">
        <w:rPr>
          <w:rFonts w:ascii="Arial" w:eastAsia="MS Mincho" w:hAnsi="Arial" w:cs="Arial"/>
          <w:b/>
          <w:bCs/>
          <w:sz w:val="24"/>
          <w:szCs w:val="24"/>
          <w:lang w:eastAsia="es-ES"/>
        </w:rPr>
        <w:t>INSTITUTO TECNOLOGICO SUPERIOR DE LAGOS DE MORENO.</w:t>
      </w:r>
    </w:p>
    <w:p w:rsidR="00DA20F9" w:rsidRPr="00AC3B03" w:rsidRDefault="00DA20F9" w:rsidP="00DA20F9">
      <w:pPr>
        <w:spacing w:after="0" w:line="240" w:lineRule="auto"/>
        <w:jc w:val="center"/>
        <w:rPr>
          <w:rFonts w:ascii="Arial" w:eastAsia="MS Mincho" w:hAnsi="Arial" w:cs="Arial"/>
          <w:b/>
          <w:bCs/>
          <w:sz w:val="24"/>
          <w:szCs w:val="24"/>
          <w:lang w:eastAsia="es-ES"/>
        </w:rPr>
      </w:pPr>
      <w:r w:rsidRPr="00BA5126">
        <w:rPr>
          <w:rFonts w:ascii="Arial" w:eastAsia="MS Mincho" w:hAnsi="Arial" w:cs="Arial"/>
          <w:b/>
          <w:bCs/>
          <w:sz w:val="24"/>
          <w:szCs w:val="24"/>
          <w:lang w:eastAsia="es-ES"/>
        </w:rPr>
        <w:t xml:space="preserve">Auditoria efectuada del </w:t>
      </w:r>
      <w:r w:rsidRPr="00BA5126">
        <w:rPr>
          <w:rFonts w:ascii="Arial" w:hAnsi="Arial" w:cs="Arial"/>
          <w:b/>
          <w:bCs/>
          <w:sz w:val="24"/>
          <w:szCs w:val="24"/>
        </w:rPr>
        <w:t>01 al 30 de Noviembre 2011; 01 de Julio al 31 de Diciembre 2012; del 01 de Enero al 31 de Diciembre de 2013.</w:t>
      </w:r>
    </w:p>
    <w:p w:rsidR="00DA20F9" w:rsidRPr="00AC3B03" w:rsidRDefault="00DA20F9" w:rsidP="00DA20F9">
      <w:pPr>
        <w:pStyle w:val="Responsable"/>
        <w:rPr>
          <w:sz w:val="24"/>
          <w:szCs w:val="24"/>
        </w:rPr>
      </w:pPr>
    </w:p>
    <w:p w:rsidR="00DA20F9" w:rsidRDefault="00E56979" w:rsidP="00DA20F9">
      <w:pPr>
        <w:jc w:val="right"/>
        <w:rPr>
          <w:rFonts w:ascii="Arial" w:eastAsia="MS Mincho" w:hAnsi="Arial" w:cs="Arial"/>
          <w:b/>
          <w:i/>
          <w:lang w:eastAsia="es-ES"/>
        </w:rPr>
      </w:pPr>
      <w:r>
        <w:rPr>
          <w:rFonts w:ascii="Arial" w:eastAsia="MS Mincho" w:hAnsi="Arial" w:cs="Arial"/>
          <w:b/>
          <w:i/>
          <w:lang w:eastAsia="es-ES"/>
        </w:rPr>
        <w:t>O</w:t>
      </w:r>
      <w:r w:rsidR="00DA20F9" w:rsidRPr="003402EB">
        <w:rPr>
          <w:rFonts w:ascii="Arial" w:eastAsia="MS Mincho" w:hAnsi="Arial" w:cs="Arial"/>
          <w:b/>
          <w:i/>
          <w:lang w:eastAsia="es-ES"/>
        </w:rPr>
        <w:t>bservación 1.6</w:t>
      </w:r>
      <w:r w:rsidR="00DA20F9">
        <w:rPr>
          <w:rFonts w:ascii="Arial" w:eastAsia="MS Mincho" w:hAnsi="Arial" w:cs="Arial"/>
          <w:b/>
          <w:i/>
          <w:lang w:eastAsia="es-ES"/>
        </w:rPr>
        <w:t xml:space="preserve"> </w:t>
      </w:r>
      <w:bookmarkStart w:id="0" w:name="_GoBack"/>
      <w:bookmarkEnd w:id="0"/>
    </w:p>
    <w:p w:rsidR="00DA20F9" w:rsidRPr="003402EB" w:rsidRDefault="00DA20F9" w:rsidP="00DA20F9">
      <w:pPr>
        <w:jc w:val="both"/>
        <w:rPr>
          <w:rFonts w:ascii="Arial" w:hAnsi="Arial" w:cs="Arial"/>
          <w:b/>
          <w:u w:val="single"/>
        </w:rPr>
      </w:pPr>
      <w:r w:rsidRPr="003402EB">
        <w:rPr>
          <w:rFonts w:ascii="Arial" w:hAnsi="Arial" w:cs="Arial"/>
          <w:b/>
          <w:i/>
          <w:u w:val="single"/>
        </w:rPr>
        <w:t>Creación de Extensiones de El Instituto</w:t>
      </w:r>
      <w:r w:rsidRPr="003402EB">
        <w:rPr>
          <w:rFonts w:ascii="Arial" w:hAnsi="Arial" w:cs="Arial"/>
          <w:b/>
          <w:u w:val="single"/>
        </w:rPr>
        <w:t>.</w:t>
      </w:r>
    </w:p>
    <w:p w:rsidR="00504CAB" w:rsidRPr="00DA20F9" w:rsidRDefault="00DA20F9" w:rsidP="00DA20F9">
      <w:pPr>
        <w:jc w:val="both"/>
        <w:rPr>
          <w:rFonts w:ascii="Arial" w:eastAsia="MS Mincho" w:hAnsi="Arial" w:cs="Arial"/>
          <w:b/>
          <w:i/>
          <w:u w:val="single"/>
          <w:lang w:eastAsia="es-ES"/>
        </w:rPr>
      </w:pPr>
      <w:r w:rsidRPr="003402EB">
        <w:rPr>
          <w:rFonts w:ascii="Arial" w:eastAsia="MS Mincho" w:hAnsi="Arial" w:cs="Arial"/>
          <w:b/>
          <w:i/>
          <w:u w:val="single"/>
          <w:lang w:eastAsia="es-ES"/>
        </w:rPr>
        <w:t>Contestación.</w:t>
      </w:r>
    </w:p>
    <w:p w:rsidR="00504CAB" w:rsidRPr="00764555" w:rsidRDefault="00DA20F9" w:rsidP="00504CAB">
      <w:pPr>
        <w:shd w:val="clear" w:color="auto" w:fill="FFFFFF"/>
        <w:autoSpaceDE w:val="0"/>
        <w:autoSpaceDN w:val="0"/>
        <w:adjustRightInd w:val="0"/>
        <w:spacing w:after="0" w:line="240" w:lineRule="auto"/>
        <w:jc w:val="both"/>
        <w:rPr>
          <w:rFonts w:ascii="Arial" w:eastAsia="Times New Roman" w:hAnsi="Arial" w:cs="Arial"/>
          <w:color w:val="000000"/>
          <w:sz w:val="20"/>
          <w:szCs w:val="20"/>
          <w:lang w:val="es-ES_tradnl"/>
        </w:rPr>
      </w:pPr>
      <w:r w:rsidRPr="00DA20F9">
        <w:rPr>
          <w:rFonts w:ascii="Arial" w:hAnsi="Arial" w:cs="Arial"/>
          <w:b/>
          <w:color w:val="000000"/>
          <w:sz w:val="20"/>
          <w:szCs w:val="20"/>
          <w:lang w:val="es-ES_tradnl"/>
        </w:rPr>
        <w:t>1.6.-</w:t>
      </w:r>
      <w:r w:rsidR="00504CAB" w:rsidRPr="00764555">
        <w:rPr>
          <w:rFonts w:ascii="Arial" w:hAnsi="Arial" w:cs="Arial"/>
          <w:color w:val="000000"/>
          <w:sz w:val="20"/>
          <w:szCs w:val="20"/>
          <w:lang w:val="es-ES_tradnl"/>
        </w:rPr>
        <w:t>En las ret</w:t>
      </w:r>
      <w:r w:rsidR="00504CAB" w:rsidRPr="00764555">
        <w:rPr>
          <w:rFonts w:ascii="Arial" w:eastAsia="Times New Roman" w:hAnsi="Arial" w:cs="Arial"/>
          <w:color w:val="000000"/>
          <w:sz w:val="20"/>
          <w:szCs w:val="20"/>
          <w:lang w:val="es-ES_tradnl"/>
        </w:rPr>
        <w:t>ículas de las carreras de INGENIERÍA INDUSTRIAL, INGENIARÍA CIVIL, INGENIERÍA ELECTROMECÁNICA, INGENIARÍA EN GESTIÓN EMPRESARIAL E INGENIERÍA EN SISTEMAS COMPUTACIONALES, emitida por la Dirección General de Educación Superior Tecnológica Coordinación Sectorial Académica Dirección de Docencia, establece que para poder cumplir con los créditos necesarios para la obtención del título es necesario cumplir con (5) créditos relacionados a actividades complementarias; se señala como actividades complementarias una serie de actividades, dentro de las que se desprende las actividades extraescolares, sin especificar cuáles, por lo que en este punto, podrían caber la procedencia de las materias extracurriculares como son las materias de deportes y cultural. El LINEAMIENTO PARA ACREDITACIÓN DE ACTIVIDADES COMPLEMENTARIAS, en el punto (4) de POLÍTICAS DE OPERACIÓN, otorga la facultad a cada instituto para ofertar sus actividades extraescolares, las cuales serán propuestas por los departamentos involucrados ante el comité académico quien las validara, y dará su recomendación al director quien las autorizara.; estableciendo que cada actividad complementaria tiene valor curricular existiendo una limitante de (5) créditos dentro del plan de estudios, cada crédito equivalente a 20 horas clase.</w:t>
      </w:r>
    </w:p>
    <w:p w:rsidR="00504CAB" w:rsidRPr="00764555" w:rsidRDefault="00504CAB" w:rsidP="00504CAB">
      <w:pPr>
        <w:shd w:val="clear" w:color="auto" w:fill="FFFFFF"/>
        <w:autoSpaceDE w:val="0"/>
        <w:autoSpaceDN w:val="0"/>
        <w:adjustRightInd w:val="0"/>
        <w:spacing w:after="0" w:line="240" w:lineRule="auto"/>
        <w:jc w:val="both"/>
        <w:rPr>
          <w:rFonts w:ascii="Arial" w:hAnsi="Arial" w:cs="Arial"/>
          <w:sz w:val="20"/>
          <w:szCs w:val="20"/>
        </w:rPr>
      </w:pPr>
      <w:r w:rsidRPr="00764555">
        <w:rPr>
          <w:rFonts w:ascii="Arial" w:hAnsi="Arial" w:cs="Arial"/>
          <w:color w:val="000000"/>
          <w:sz w:val="20"/>
          <w:szCs w:val="20"/>
          <w:lang w:val="es-ES_tradnl"/>
        </w:rPr>
        <w:t>Por lo anterior, es requerimiento acad</w:t>
      </w:r>
      <w:r w:rsidRPr="00764555">
        <w:rPr>
          <w:rFonts w:ascii="Arial" w:eastAsia="Times New Roman" w:hAnsi="Arial" w:cs="Arial"/>
          <w:color w:val="000000"/>
          <w:sz w:val="20"/>
          <w:szCs w:val="20"/>
          <w:lang w:val="es-ES_tradnl"/>
        </w:rPr>
        <w:t>émico ofertar la materia de extraescolares, y debido a que las horas autorizadas no son suficientes para cubrir las asignaturas académicas requeridas para las 5 carreras.</w:t>
      </w:r>
    </w:p>
    <w:p w:rsidR="00504CAB" w:rsidRPr="00764555" w:rsidRDefault="00504CAB" w:rsidP="00504CAB">
      <w:pPr>
        <w:shd w:val="clear" w:color="auto" w:fill="FFFFFF"/>
        <w:autoSpaceDE w:val="0"/>
        <w:autoSpaceDN w:val="0"/>
        <w:adjustRightInd w:val="0"/>
        <w:spacing w:after="0" w:line="240" w:lineRule="auto"/>
        <w:jc w:val="both"/>
        <w:rPr>
          <w:rFonts w:ascii="Arial" w:hAnsi="Arial" w:cs="Arial"/>
          <w:sz w:val="20"/>
          <w:szCs w:val="20"/>
        </w:rPr>
      </w:pPr>
      <w:r w:rsidRPr="00764555">
        <w:rPr>
          <w:rFonts w:ascii="Arial" w:hAnsi="Arial" w:cs="Arial"/>
          <w:color w:val="000000"/>
          <w:sz w:val="20"/>
          <w:szCs w:val="20"/>
          <w:lang w:val="es-ES_tradnl"/>
        </w:rPr>
        <w:t>En ambos casos las HSM solicitadas es con base a la proyecci</w:t>
      </w:r>
      <w:r w:rsidRPr="00764555">
        <w:rPr>
          <w:rFonts w:ascii="Arial" w:eastAsia="Times New Roman" w:hAnsi="Arial" w:cs="Arial"/>
          <w:color w:val="000000"/>
          <w:sz w:val="20"/>
          <w:szCs w:val="20"/>
          <w:lang w:val="es-ES_tradnl"/>
        </w:rPr>
        <w:t>ón de grupos y alumnos por atender, así mismo, se considera un margen para cubrir alguna incapacidad, ausencia o comisión de alguno de los docentes. Por los motivos anteriormente mencionados las cantidades propuestas hablan de ser utilizadas "hasta por un monto de", siendo el límite máximo a autorizar.</w:t>
      </w:r>
    </w:p>
    <w:p w:rsidR="00504CAB" w:rsidRDefault="00504CAB" w:rsidP="00504CAB">
      <w:pPr>
        <w:shd w:val="clear" w:color="auto" w:fill="FFFFFF"/>
        <w:autoSpaceDE w:val="0"/>
        <w:autoSpaceDN w:val="0"/>
        <w:adjustRightInd w:val="0"/>
        <w:spacing w:after="0" w:line="240" w:lineRule="auto"/>
        <w:jc w:val="both"/>
        <w:rPr>
          <w:rFonts w:ascii="Arial" w:eastAsia="Times New Roman" w:hAnsi="Arial" w:cs="Arial"/>
          <w:color w:val="000000"/>
          <w:sz w:val="20"/>
          <w:szCs w:val="20"/>
          <w:u w:val="single"/>
          <w:lang w:val="es-ES_tradnl"/>
        </w:rPr>
      </w:pPr>
      <w:r w:rsidRPr="00764555">
        <w:rPr>
          <w:rFonts w:ascii="Arial" w:hAnsi="Arial" w:cs="Arial"/>
          <w:color w:val="000000"/>
          <w:sz w:val="20"/>
          <w:szCs w:val="20"/>
          <w:lang w:val="es-ES_tradnl"/>
        </w:rPr>
        <w:t>En relaci</w:t>
      </w:r>
      <w:r w:rsidRPr="00764555">
        <w:rPr>
          <w:rFonts w:ascii="Arial" w:eastAsia="Times New Roman" w:hAnsi="Arial" w:cs="Arial"/>
          <w:color w:val="000000"/>
          <w:sz w:val="20"/>
          <w:szCs w:val="20"/>
          <w:lang w:val="es-ES_tradnl"/>
        </w:rPr>
        <w:t>ón a la cuantificación de los montos pagados de las horas de inglés, en su momento la información que se presentó a los auditores durante la auditoría se revisó detenidamente detectando errores en algunas celdas al momento de ser enlazadas o copiadas a los formatos que se presentaron, por tal motivo se volvió a revisar está información cotejando cada uno de los recibos de nómina que se exhibieron con los docentes resultando lo siguiente:</w:t>
      </w:r>
    </w:p>
    <w:p w:rsidR="00504CAB" w:rsidRPr="00764555" w:rsidRDefault="00504CAB" w:rsidP="00504CAB">
      <w:pPr>
        <w:shd w:val="clear" w:color="auto" w:fill="FFFFFF"/>
        <w:autoSpaceDE w:val="0"/>
        <w:autoSpaceDN w:val="0"/>
        <w:adjustRightInd w:val="0"/>
        <w:spacing w:after="0" w:line="240" w:lineRule="auto"/>
        <w:jc w:val="both"/>
        <w:rPr>
          <w:rFonts w:ascii="Arial" w:hAnsi="Arial" w:cs="Arial"/>
          <w:sz w:val="20"/>
          <w:szCs w:val="20"/>
        </w:rPr>
      </w:pPr>
    </w:p>
    <w:tbl>
      <w:tblPr>
        <w:tblW w:w="0" w:type="auto"/>
        <w:tblInd w:w="-8" w:type="dxa"/>
        <w:tblLayout w:type="fixed"/>
        <w:tblCellMar>
          <w:left w:w="40" w:type="dxa"/>
          <w:right w:w="40" w:type="dxa"/>
        </w:tblCellMar>
        <w:tblLook w:val="0000" w:firstRow="0" w:lastRow="0" w:firstColumn="0" w:lastColumn="0" w:noHBand="0" w:noVBand="0"/>
      </w:tblPr>
      <w:tblGrid>
        <w:gridCol w:w="2986"/>
        <w:gridCol w:w="1853"/>
        <w:gridCol w:w="4416"/>
      </w:tblGrid>
      <w:tr w:rsidR="00504CAB" w:rsidRPr="00764555" w:rsidTr="008E68A1">
        <w:trPr>
          <w:trHeight w:val="422"/>
        </w:trPr>
        <w:tc>
          <w:tcPr>
            <w:tcW w:w="2986" w:type="dxa"/>
            <w:tcBorders>
              <w:top w:val="single" w:sz="6" w:space="0" w:color="auto"/>
              <w:left w:val="single" w:sz="6" w:space="0" w:color="auto"/>
              <w:bottom w:val="single" w:sz="6" w:space="0" w:color="auto"/>
              <w:right w:val="single" w:sz="6" w:space="0" w:color="auto"/>
            </w:tcBorders>
            <w:shd w:val="clear" w:color="auto" w:fill="FFFFFF"/>
          </w:tcPr>
          <w:p w:rsidR="00504CAB" w:rsidRPr="00764555" w:rsidRDefault="00504CAB" w:rsidP="008E68A1">
            <w:pPr>
              <w:shd w:val="clear" w:color="auto" w:fill="FFFFFF"/>
              <w:autoSpaceDE w:val="0"/>
              <w:autoSpaceDN w:val="0"/>
              <w:adjustRightInd w:val="0"/>
              <w:spacing w:after="0" w:line="240" w:lineRule="auto"/>
              <w:jc w:val="both"/>
              <w:rPr>
                <w:rFonts w:ascii="Arial" w:hAnsi="Arial" w:cs="Arial"/>
                <w:sz w:val="20"/>
                <w:szCs w:val="20"/>
              </w:rPr>
            </w:pPr>
            <w:r w:rsidRPr="00764555">
              <w:rPr>
                <w:rFonts w:ascii="Arial" w:hAnsi="Arial" w:cs="Arial"/>
                <w:color w:val="000000"/>
                <w:sz w:val="20"/>
                <w:szCs w:val="20"/>
                <w:lang w:val="es-ES_tradnl"/>
              </w:rPr>
              <w:t>Actividades Extraescolares</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504CAB" w:rsidRPr="00764555" w:rsidRDefault="00504CAB" w:rsidP="008E68A1">
            <w:pPr>
              <w:shd w:val="clear" w:color="auto" w:fill="FFFFFF"/>
              <w:autoSpaceDE w:val="0"/>
              <w:autoSpaceDN w:val="0"/>
              <w:adjustRightInd w:val="0"/>
              <w:spacing w:after="0" w:line="240" w:lineRule="auto"/>
              <w:jc w:val="both"/>
              <w:rPr>
                <w:rFonts w:ascii="Arial" w:hAnsi="Arial" w:cs="Arial"/>
                <w:sz w:val="20"/>
                <w:szCs w:val="20"/>
              </w:rPr>
            </w:pPr>
            <w:r w:rsidRPr="00764555">
              <w:rPr>
                <w:rFonts w:ascii="Arial" w:hAnsi="Arial" w:cs="Arial"/>
                <w:color w:val="000000"/>
                <w:sz w:val="20"/>
                <w:szCs w:val="20"/>
                <w:lang w:val="es-ES_tradnl"/>
              </w:rPr>
              <w:t>HSM</w:t>
            </w:r>
          </w:p>
          <w:p w:rsidR="00504CAB" w:rsidRPr="00764555" w:rsidRDefault="00504CAB" w:rsidP="008E68A1">
            <w:pPr>
              <w:shd w:val="clear" w:color="auto" w:fill="FFFFFF"/>
              <w:autoSpaceDE w:val="0"/>
              <w:autoSpaceDN w:val="0"/>
              <w:adjustRightInd w:val="0"/>
              <w:spacing w:after="0" w:line="240" w:lineRule="auto"/>
              <w:jc w:val="both"/>
              <w:rPr>
                <w:rFonts w:ascii="Arial" w:hAnsi="Arial" w:cs="Arial"/>
                <w:sz w:val="20"/>
                <w:szCs w:val="20"/>
              </w:rPr>
            </w:pPr>
            <w:r w:rsidRPr="00764555">
              <w:rPr>
                <w:rFonts w:ascii="Arial" w:hAnsi="Arial" w:cs="Arial"/>
                <w:color w:val="000000"/>
                <w:sz w:val="20"/>
                <w:szCs w:val="20"/>
                <w:lang w:val="es-ES_tradnl"/>
              </w:rPr>
              <w:t>Utilizadas</w:t>
            </w:r>
          </w:p>
        </w:tc>
        <w:tc>
          <w:tcPr>
            <w:tcW w:w="4416" w:type="dxa"/>
            <w:tcBorders>
              <w:top w:val="single" w:sz="6" w:space="0" w:color="auto"/>
              <w:left w:val="single" w:sz="6" w:space="0" w:color="auto"/>
              <w:bottom w:val="single" w:sz="6" w:space="0" w:color="auto"/>
              <w:right w:val="single" w:sz="6" w:space="0" w:color="auto"/>
            </w:tcBorders>
            <w:shd w:val="clear" w:color="auto" w:fill="FFFFFF"/>
          </w:tcPr>
          <w:p w:rsidR="00504CAB" w:rsidRPr="00764555" w:rsidRDefault="00504CAB" w:rsidP="008E68A1">
            <w:pPr>
              <w:shd w:val="clear" w:color="auto" w:fill="FFFFFF"/>
              <w:autoSpaceDE w:val="0"/>
              <w:autoSpaceDN w:val="0"/>
              <w:adjustRightInd w:val="0"/>
              <w:spacing w:after="0" w:line="240" w:lineRule="auto"/>
              <w:jc w:val="both"/>
              <w:rPr>
                <w:rFonts w:ascii="Arial" w:hAnsi="Arial" w:cs="Arial"/>
                <w:sz w:val="20"/>
                <w:szCs w:val="20"/>
              </w:rPr>
            </w:pPr>
            <w:r w:rsidRPr="00764555">
              <w:rPr>
                <w:rFonts w:ascii="Arial" w:hAnsi="Arial" w:cs="Arial"/>
                <w:color w:val="000000"/>
                <w:sz w:val="20"/>
                <w:szCs w:val="20"/>
                <w:lang w:val="es-ES_tradnl"/>
              </w:rPr>
              <w:t>Importe Pagado por el Instituto por semestre</w:t>
            </w:r>
          </w:p>
        </w:tc>
      </w:tr>
      <w:tr w:rsidR="00504CAB" w:rsidRPr="00764555" w:rsidTr="008E68A1">
        <w:trPr>
          <w:trHeight w:val="730"/>
        </w:trPr>
        <w:tc>
          <w:tcPr>
            <w:tcW w:w="2986" w:type="dxa"/>
            <w:tcBorders>
              <w:top w:val="single" w:sz="6" w:space="0" w:color="auto"/>
              <w:left w:val="single" w:sz="6" w:space="0" w:color="auto"/>
              <w:bottom w:val="single" w:sz="6" w:space="0" w:color="auto"/>
              <w:right w:val="single" w:sz="6" w:space="0" w:color="auto"/>
            </w:tcBorders>
            <w:shd w:val="clear" w:color="auto" w:fill="FFFFFF"/>
          </w:tcPr>
          <w:p w:rsidR="00504CAB" w:rsidRPr="00764555" w:rsidRDefault="00504CAB" w:rsidP="008E68A1">
            <w:pPr>
              <w:shd w:val="clear" w:color="auto" w:fill="FFFFFF"/>
              <w:autoSpaceDE w:val="0"/>
              <w:autoSpaceDN w:val="0"/>
              <w:adjustRightInd w:val="0"/>
              <w:spacing w:after="0" w:line="240" w:lineRule="auto"/>
              <w:jc w:val="both"/>
              <w:rPr>
                <w:rFonts w:ascii="Arial" w:hAnsi="Arial" w:cs="Arial"/>
                <w:sz w:val="20"/>
                <w:szCs w:val="20"/>
              </w:rPr>
            </w:pPr>
            <w:r w:rsidRPr="00764555">
              <w:rPr>
                <w:rFonts w:ascii="Arial" w:hAnsi="Arial" w:cs="Arial"/>
                <w:color w:val="000000"/>
                <w:sz w:val="20"/>
                <w:szCs w:val="20"/>
                <w:lang w:val="es-ES_tradnl"/>
              </w:rPr>
              <w:t>Agosto 2012 - Enero 2013</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504CAB" w:rsidRPr="00764555" w:rsidRDefault="00504CAB" w:rsidP="008E68A1">
            <w:pPr>
              <w:shd w:val="clear" w:color="auto" w:fill="FFFFFF"/>
              <w:autoSpaceDE w:val="0"/>
              <w:autoSpaceDN w:val="0"/>
              <w:adjustRightInd w:val="0"/>
              <w:spacing w:after="0" w:line="240" w:lineRule="auto"/>
              <w:jc w:val="both"/>
              <w:rPr>
                <w:rFonts w:ascii="Arial" w:hAnsi="Arial" w:cs="Arial"/>
                <w:sz w:val="20"/>
                <w:szCs w:val="20"/>
              </w:rPr>
            </w:pPr>
            <w:r w:rsidRPr="00764555">
              <w:rPr>
                <w:rFonts w:ascii="Arial" w:hAnsi="Arial" w:cs="Arial"/>
                <w:color w:val="000000"/>
                <w:sz w:val="20"/>
                <w:szCs w:val="20"/>
                <w:lang w:val="es-ES_tradnl"/>
              </w:rPr>
              <w:t>106</w:t>
            </w:r>
          </w:p>
        </w:tc>
        <w:tc>
          <w:tcPr>
            <w:tcW w:w="4416" w:type="dxa"/>
            <w:tcBorders>
              <w:top w:val="single" w:sz="6" w:space="0" w:color="auto"/>
              <w:left w:val="single" w:sz="6" w:space="0" w:color="auto"/>
              <w:bottom w:val="single" w:sz="6" w:space="0" w:color="auto"/>
              <w:right w:val="single" w:sz="6" w:space="0" w:color="auto"/>
            </w:tcBorders>
            <w:shd w:val="clear" w:color="auto" w:fill="FFFFFF"/>
          </w:tcPr>
          <w:p w:rsidR="00504CAB" w:rsidRPr="00764555" w:rsidRDefault="00504CAB" w:rsidP="008E68A1">
            <w:pPr>
              <w:shd w:val="clear" w:color="auto" w:fill="FFFFFF"/>
              <w:autoSpaceDE w:val="0"/>
              <w:autoSpaceDN w:val="0"/>
              <w:adjustRightInd w:val="0"/>
              <w:spacing w:after="0" w:line="240" w:lineRule="auto"/>
              <w:jc w:val="both"/>
              <w:rPr>
                <w:rFonts w:ascii="Arial" w:hAnsi="Arial" w:cs="Arial"/>
                <w:sz w:val="20"/>
                <w:szCs w:val="20"/>
              </w:rPr>
            </w:pPr>
            <w:r w:rsidRPr="00764555">
              <w:rPr>
                <w:rFonts w:ascii="Arial" w:hAnsi="Arial" w:cs="Arial"/>
                <w:color w:val="000000"/>
                <w:sz w:val="20"/>
                <w:szCs w:val="20"/>
                <w:lang w:val="es-ES_tradnl"/>
              </w:rPr>
              <w:t>$331,624.04</w:t>
            </w:r>
          </w:p>
        </w:tc>
      </w:tr>
      <w:tr w:rsidR="00504CAB" w:rsidRPr="00764555" w:rsidTr="008E68A1">
        <w:trPr>
          <w:trHeight w:val="211"/>
        </w:trPr>
        <w:tc>
          <w:tcPr>
            <w:tcW w:w="2986" w:type="dxa"/>
            <w:tcBorders>
              <w:top w:val="single" w:sz="6" w:space="0" w:color="auto"/>
              <w:left w:val="single" w:sz="6" w:space="0" w:color="auto"/>
              <w:bottom w:val="single" w:sz="6" w:space="0" w:color="auto"/>
              <w:right w:val="single" w:sz="6" w:space="0" w:color="auto"/>
            </w:tcBorders>
            <w:shd w:val="clear" w:color="auto" w:fill="FFFFFF"/>
          </w:tcPr>
          <w:p w:rsidR="00504CAB" w:rsidRPr="00764555" w:rsidRDefault="00504CAB" w:rsidP="008E68A1">
            <w:pPr>
              <w:shd w:val="clear" w:color="auto" w:fill="FFFFFF"/>
              <w:autoSpaceDE w:val="0"/>
              <w:autoSpaceDN w:val="0"/>
              <w:adjustRightInd w:val="0"/>
              <w:spacing w:after="0" w:line="240" w:lineRule="auto"/>
              <w:jc w:val="both"/>
              <w:rPr>
                <w:rFonts w:ascii="Arial" w:hAnsi="Arial" w:cs="Arial"/>
                <w:sz w:val="20"/>
                <w:szCs w:val="20"/>
              </w:rPr>
            </w:pPr>
            <w:r w:rsidRPr="00764555">
              <w:rPr>
                <w:rFonts w:ascii="Arial" w:hAnsi="Arial" w:cs="Arial"/>
                <w:color w:val="000000"/>
                <w:sz w:val="20"/>
                <w:szCs w:val="20"/>
                <w:lang w:val="es-ES_tradnl"/>
              </w:rPr>
              <w:t>Febrero- Julio 20 13</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504CAB" w:rsidRPr="00764555" w:rsidRDefault="00504CAB" w:rsidP="008E68A1">
            <w:pPr>
              <w:shd w:val="clear" w:color="auto" w:fill="FFFFFF"/>
              <w:autoSpaceDE w:val="0"/>
              <w:autoSpaceDN w:val="0"/>
              <w:adjustRightInd w:val="0"/>
              <w:spacing w:after="0" w:line="240" w:lineRule="auto"/>
              <w:jc w:val="both"/>
              <w:rPr>
                <w:rFonts w:ascii="Arial" w:hAnsi="Arial" w:cs="Arial"/>
                <w:sz w:val="20"/>
                <w:szCs w:val="20"/>
              </w:rPr>
            </w:pPr>
            <w:r w:rsidRPr="00764555">
              <w:rPr>
                <w:rFonts w:ascii="Arial" w:hAnsi="Arial" w:cs="Arial"/>
                <w:color w:val="000000"/>
                <w:sz w:val="20"/>
                <w:szCs w:val="20"/>
                <w:lang w:val="es-ES_tradnl"/>
              </w:rPr>
              <w:t>106</w:t>
            </w:r>
          </w:p>
        </w:tc>
        <w:tc>
          <w:tcPr>
            <w:tcW w:w="4416" w:type="dxa"/>
            <w:tcBorders>
              <w:top w:val="single" w:sz="6" w:space="0" w:color="auto"/>
              <w:left w:val="single" w:sz="6" w:space="0" w:color="auto"/>
              <w:bottom w:val="single" w:sz="6" w:space="0" w:color="auto"/>
              <w:right w:val="single" w:sz="6" w:space="0" w:color="auto"/>
            </w:tcBorders>
            <w:shd w:val="clear" w:color="auto" w:fill="FFFFFF"/>
          </w:tcPr>
          <w:p w:rsidR="00504CAB" w:rsidRPr="00764555" w:rsidRDefault="00504CAB" w:rsidP="008E68A1">
            <w:pPr>
              <w:shd w:val="clear" w:color="auto" w:fill="FFFFFF"/>
              <w:autoSpaceDE w:val="0"/>
              <w:autoSpaceDN w:val="0"/>
              <w:adjustRightInd w:val="0"/>
              <w:spacing w:after="0" w:line="240" w:lineRule="auto"/>
              <w:jc w:val="both"/>
              <w:rPr>
                <w:rFonts w:ascii="Arial" w:hAnsi="Arial" w:cs="Arial"/>
                <w:sz w:val="20"/>
                <w:szCs w:val="20"/>
              </w:rPr>
            </w:pPr>
            <w:r w:rsidRPr="00764555">
              <w:rPr>
                <w:rFonts w:ascii="Arial" w:hAnsi="Arial" w:cs="Arial"/>
                <w:color w:val="000000"/>
                <w:sz w:val="20"/>
                <w:szCs w:val="20"/>
                <w:lang w:val="es-ES_tradnl"/>
              </w:rPr>
              <w:t>$288,706.07</w:t>
            </w:r>
          </w:p>
        </w:tc>
      </w:tr>
      <w:tr w:rsidR="00504CAB" w:rsidRPr="00764555" w:rsidTr="008E68A1">
        <w:trPr>
          <w:trHeight w:val="240"/>
        </w:trPr>
        <w:tc>
          <w:tcPr>
            <w:tcW w:w="2986" w:type="dxa"/>
            <w:tcBorders>
              <w:top w:val="single" w:sz="6" w:space="0" w:color="auto"/>
              <w:left w:val="single" w:sz="6" w:space="0" w:color="auto"/>
              <w:bottom w:val="single" w:sz="6" w:space="0" w:color="auto"/>
              <w:right w:val="single" w:sz="6" w:space="0" w:color="auto"/>
            </w:tcBorders>
            <w:shd w:val="clear" w:color="auto" w:fill="FFFFFF"/>
          </w:tcPr>
          <w:p w:rsidR="00504CAB" w:rsidRPr="00764555" w:rsidRDefault="00504CAB" w:rsidP="008E68A1">
            <w:pPr>
              <w:shd w:val="clear" w:color="auto" w:fill="FFFFFF"/>
              <w:autoSpaceDE w:val="0"/>
              <w:autoSpaceDN w:val="0"/>
              <w:adjustRightInd w:val="0"/>
              <w:spacing w:after="0" w:line="240" w:lineRule="auto"/>
              <w:jc w:val="both"/>
              <w:rPr>
                <w:rFonts w:ascii="Arial" w:hAnsi="Arial" w:cs="Arial"/>
                <w:sz w:val="20"/>
                <w:szCs w:val="20"/>
              </w:rPr>
            </w:pPr>
            <w:r w:rsidRPr="00764555">
              <w:rPr>
                <w:rFonts w:ascii="Arial" w:hAnsi="Arial" w:cs="Arial"/>
                <w:color w:val="000000"/>
                <w:sz w:val="20"/>
                <w:szCs w:val="20"/>
                <w:lang w:val="es-ES_tradnl"/>
              </w:rPr>
              <w:t>Total ejercido</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504CAB" w:rsidRPr="00764555" w:rsidRDefault="00504CAB" w:rsidP="008E68A1">
            <w:pPr>
              <w:shd w:val="clear" w:color="auto" w:fill="FFFFFF"/>
              <w:autoSpaceDE w:val="0"/>
              <w:autoSpaceDN w:val="0"/>
              <w:adjustRightInd w:val="0"/>
              <w:spacing w:after="0" w:line="240" w:lineRule="auto"/>
              <w:jc w:val="both"/>
              <w:rPr>
                <w:rFonts w:ascii="Arial" w:hAnsi="Arial" w:cs="Arial"/>
                <w:sz w:val="20"/>
                <w:szCs w:val="20"/>
              </w:rPr>
            </w:pPr>
            <w:r w:rsidRPr="00764555">
              <w:rPr>
                <w:rFonts w:ascii="Arial" w:hAnsi="Arial" w:cs="Arial"/>
                <w:color w:val="000000"/>
                <w:sz w:val="20"/>
                <w:szCs w:val="20"/>
                <w:lang w:val="es-ES_tradnl"/>
              </w:rPr>
              <w:t>212</w:t>
            </w:r>
          </w:p>
        </w:tc>
        <w:tc>
          <w:tcPr>
            <w:tcW w:w="4416" w:type="dxa"/>
            <w:tcBorders>
              <w:top w:val="single" w:sz="6" w:space="0" w:color="auto"/>
              <w:left w:val="single" w:sz="6" w:space="0" w:color="auto"/>
              <w:bottom w:val="single" w:sz="6" w:space="0" w:color="auto"/>
              <w:right w:val="single" w:sz="6" w:space="0" w:color="auto"/>
            </w:tcBorders>
            <w:shd w:val="clear" w:color="auto" w:fill="FFFFFF"/>
          </w:tcPr>
          <w:p w:rsidR="00504CAB" w:rsidRPr="00764555" w:rsidRDefault="00504CAB" w:rsidP="008E68A1">
            <w:pPr>
              <w:shd w:val="clear" w:color="auto" w:fill="FFFFFF"/>
              <w:autoSpaceDE w:val="0"/>
              <w:autoSpaceDN w:val="0"/>
              <w:adjustRightInd w:val="0"/>
              <w:spacing w:after="0" w:line="240" w:lineRule="auto"/>
              <w:jc w:val="both"/>
              <w:rPr>
                <w:rFonts w:ascii="Arial" w:hAnsi="Arial" w:cs="Arial"/>
                <w:sz w:val="20"/>
                <w:szCs w:val="20"/>
              </w:rPr>
            </w:pPr>
            <w:r w:rsidRPr="00764555">
              <w:rPr>
                <w:rFonts w:ascii="Arial" w:hAnsi="Arial" w:cs="Arial"/>
                <w:color w:val="000000"/>
                <w:sz w:val="20"/>
                <w:szCs w:val="20"/>
                <w:lang w:val="es-ES_tradnl"/>
              </w:rPr>
              <w:t>$620,330.11</w:t>
            </w:r>
          </w:p>
        </w:tc>
      </w:tr>
    </w:tbl>
    <w:p w:rsidR="00504CAB" w:rsidRPr="00764555" w:rsidRDefault="00504CAB" w:rsidP="00504CAB">
      <w:pPr>
        <w:shd w:val="clear" w:color="auto" w:fill="FFFFFF"/>
        <w:autoSpaceDE w:val="0"/>
        <w:autoSpaceDN w:val="0"/>
        <w:adjustRightInd w:val="0"/>
        <w:spacing w:after="0" w:line="240" w:lineRule="auto"/>
        <w:jc w:val="both"/>
        <w:rPr>
          <w:rFonts w:ascii="Arial" w:hAnsi="Arial" w:cs="Arial"/>
          <w:sz w:val="20"/>
          <w:szCs w:val="20"/>
        </w:rPr>
      </w:pPr>
    </w:p>
    <w:p w:rsidR="00504CAB" w:rsidRPr="00764555" w:rsidRDefault="00504CAB" w:rsidP="00504CAB">
      <w:pPr>
        <w:shd w:val="clear" w:color="auto" w:fill="FFFFFF"/>
        <w:autoSpaceDE w:val="0"/>
        <w:autoSpaceDN w:val="0"/>
        <w:adjustRightInd w:val="0"/>
        <w:spacing w:after="0" w:line="240" w:lineRule="auto"/>
        <w:jc w:val="both"/>
        <w:rPr>
          <w:rFonts w:ascii="Arial" w:hAnsi="Arial" w:cs="Arial"/>
          <w:sz w:val="20"/>
          <w:szCs w:val="20"/>
        </w:rPr>
      </w:pPr>
      <w:r w:rsidRPr="00764555">
        <w:rPr>
          <w:rFonts w:ascii="Arial" w:hAnsi="Arial" w:cs="Arial"/>
          <w:color w:val="000000"/>
          <w:sz w:val="20"/>
          <w:szCs w:val="20"/>
          <w:lang w:val="es-ES_tradnl"/>
        </w:rPr>
        <w:t>La diferencia de lo autorizado $787,559.02 contra lo ejercido $620,330.11 es de $167,228.91, este recurso no fue ejercido y por tal motivo nunca tuvo un egreso, se encuentra registrado en el presupuesto del Instituto.</w:t>
      </w:r>
    </w:p>
    <w:p w:rsidR="00504CAB" w:rsidRPr="00764555" w:rsidRDefault="00504CAB" w:rsidP="00504CAB">
      <w:pPr>
        <w:shd w:val="clear" w:color="auto" w:fill="FFFFFF"/>
        <w:autoSpaceDE w:val="0"/>
        <w:autoSpaceDN w:val="0"/>
        <w:adjustRightInd w:val="0"/>
        <w:spacing w:after="0" w:line="240" w:lineRule="auto"/>
        <w:jc w:val="both"/>
        <w:rPr>
          <w:rFonts w:ascii="Arial" w:hAnsi="Arial" w:cs="Arial"/>
          <w:sz w:val="20"/>
          <w:szCs w:val="20"/>
        </w:rPr>
      </w:pPr>
      <w:r w:rsidRPr="00764555">
        <w:rPr>
          <w:rFonts w:ascii="Arial" w:hAnsi="Arial" w:cs="Arial"/>
          <w:color w:val="000000"/>
          <w:sz w:val="20"/>
          <w:szCs w:val="20"/>
          <w:lang w:val="es-ES_tradnl"/>
        </w:rPr>
        <w:t>Considerando que en el trascurso del semestre existen incapacidades e inasistencias que hace imposible ejecutar el recurso de forma puntual conforme a la cantidad autorizada, teniendo presente las HSM adicionales que se consideran para cubrir incapacidades y ausencias de los docentes, por tal motivo es que el recurso no se ejerce al 100% y que este recurso permanece en el presupuesto del Instituto, cabe hacer menci</w:t>
      </w:r>
      <w:r w:rsidRPr="00764555">
        <w:rPr>
          <w:rFonts w:ascii="Arial" w:eastAsia="Times New Roman" w:hAnsi="Arial" w:cs="Arial"/>
          <w:color w:val="000000"/>
          <w:sz w:val="20"/>
          <w:szCs w:val="20"/>
          <w:lang w:val="es-ES_tradnl"/>
        </w:rPr>
        <w:t>ón que el área de Actividades Extraescolares realizaba una estimación de horas a utilizar por semestre de acuerdo a una proyección de alumnos de inscripción y reinscripción. Se cuenta con los recibos de nómina correspondientes a los dos semestres en mención, así como los cierres presupuéstales de cada año, donde aparece el recurso no ejercido de cada semestre.</w:t>
      </w:r>
    </w:p>
    <w:p w:rsidR="00504CAB" w:rsidRPr="00764555" w:rsidRDefault="00504CAB" w:rsidP="00504CAB">
      <w:pPr>
        <w:jc w:val="both"/>
        <w:rPr>
          <w:rFonts w:ascii="Arial" w:eastAsia="Times New Roman" w:hAnsi="Arial" w:cs="Arial"/>
          <w:color w:val="000000"/>
          <w:sz w:val="20"/>
          <w:szCs w:val="20"/>
          <w:lang w:val="es-ES_tradnl"/>
        </w:rPr>
      </w:pPr>
      <w:r w:rsidRPr="00764555">
        <w:rPr>
          <w:rFonts w:ascii="Arial" w:hAnsi="Arial" w:cs="Arial"/>
          <w:color w:val="000000"/>
          <w:sz w:val="20"/>
          <w:szCs w:val="20"/>
          <w:lang w:val="es-ES_tradnl"/>
        </w:rPr>
        <w:t>Se adjuntan la siguiente informaci</w:t>
      </w:r>
      <w:r w:rsidRPr="00764555">
        <w:rPr>
          <w:rFonts w:ascii="Arial" w:eastAsia="Times New Roman" w:hAnsi="Arial" w:cs="Arial"/>
          <w:color w:val="000000"/>
          <w:sz w:val="20"/>
          <w:szCs w:val="20"/>
          <w:lang w:val="es-ES_tradnl"/>
        </w:rPr>
        <w:t>ón digitalizada:</w:t>
      </w:r>
    </w:p>
    <w:p w:rsidR="00504CAB" w:rsidRPr="00D54052" w:rsidRDefault="00504CAB" w:rsidP="00504CAB">
      <w:pPr>
        <w:shd w:val="clear" w:color="auto" w:fill="FFFFFF"/>
        <w:autoSpaceDE w:val="0"/>
        <w:autoSpaceDN w:val="0"/>
        <w:adjustRightInd w:val="0"/>
        <w:spacing w:after="0" w:line="240" w:lineRule="auto"/>
        <w:ind w:left="567"/>
        <w:jc w:val="both"/>
        <w:rPr>
          <w:rFonts w:ascii="Arial" w:hAnsi="Arial" w:cs="Arial"/>
          <w:sz w:val="20"/>
          <w:szCs w:val="20"/>
        </w:rPr>
      </w:pPr>
      <w:r w:rsidRPr="00D54052">
        <w:rPr>
          <w:rFonts w:ascii="Arial" w:hAnsi="Arial" w:cs="Arial"/>
          <w:color w:val="000000"/>
          <w:sz w:val="20"/>
          <w:szCs w:val="20"/>
          <w:lang w:val="es-ES_tradnl"/>
        </w:rPr>
        <w:t>*oficios de la carga horaria de actividades extraescolares de los periodos de Agosto 2012-Enero 2013 y Febrero-Julio de 2013 as</w:t>
      </w:r>
      <w:r w:rsidRPr="00D54052">
        <w:rPr>
          <w:rFonts w:ascii="Arial" w:eastAsia="Times New Roman" w:hAnsi="Arial" w:cs="Arial"/>
          <w:color w:val="000000"/>
          <w:sz w:val="20"/>
          <w:szCs w:val="20"/>
          <w:lang w:val="es-ES_tradnl"/>
        </w:rPr>
        <w:t xml:space="preserve">í como de las retículas de las 5 carreras emitida por la Dirección General de Educación Superior Tecnológica Coordinación Sectorial Académica Dirección de Docencia y Lineamiento para Acreditación de Actividades Complementarias (carpeta de archivo 1_6 nombre archivo </w:t>
      </w:r>
      <w:r w:rsidRPr="00D54052">
        <w:rPr>
          <w:rFonts w:ascii="Arial" w:eastAsia="Times New Roman" w:hAnsi="Arial" w:cs="Arial"/>
          <w:color w:val="000000"/>
          <w:sz w:val="20"/>
          <w:szCs w:val="20"/>
        </w:rPr>
        <w:t>anexos_l_6.pdf).</w:t>
      </w:r>
    </w:p>
    <w:p w:rsidR="00504CAB" w:rsidRPr="00D54052" w:rsidRDefault="00504CAB" w:rsidP="00504CAB">
      <w:pPr>
        <w:shd w:val="clear" w:color="auto" w:fill="FFFFFF"/>
        <w:autoSpaceDE w:val="0"/>
        <w:autoSpaceDN w:val="0"/>
        <w:adjustRightInd w:val="0"/>
        <w:spacing w:after="0" w:line="240" w:lineRule="auto"/>
        <w:ind w:left="567"/>
        <w:jc w:val="both"/>
        <w:rPr>
          <w:rFonts w:ascii="Arial" w:hAnsi="Arial" w:cs="Arial"/>
          <w:sz w:val="20"/>
          <w:szCs w:val="20"/>
        </w:rPr>
      </w:pPr>
      <w:r w:rsidRPr="00D54052">
        <w:rPr>
          <w:rFonts w:ascii="Arial" w:hAnsi="Arial" w:cs="Arial"/>
          <w:color w:val="000000"/>
          <w:sz w:val="20"/>
          <w:szCs w:val="20"/>
          <w:lang w:val="es-ES_tradnl"/>
        </w:rPr>
        <w:t>* Relaci</w:t>
      </w:r>
      <w:r w:rsidRPr="00D54052">
        <w:rPr>
          <w:rFonts w:ascii="Arial" w:eastAsia="Times New Roman" w:hAnsi="Arial" w:cs="Arial"/>
          <w:color w:val="000000"/>
          <w:sz w:val="20"/>
          <w:szCs w:val="20"/>
          <w:lang w:val="es-ES_tradnl"/>
        </w:rPr>
        <w:t xml:space="preserve">ón de recurso ejercido de actividades extraescolares Agosto 2012 - Enero 2013 (carpeta de archivos 1_6 nombre archivo Recurso ejercido agosto 12_enero 13 </w:t>
      </w:r>
      <w:r w:rsidRPr="00D54052">
        <w:rPr>
          <w:rFonts w:ascii="Arial" w:eastAsia="Times New Roman" w:hAnsi="Arial" w:cs="Arial"/>
          <w:color w:val="000000"/>
          <w:sz w:val="20"/>
          <w:szCs w:val="20"/>
        </w:rPr>
        <w:t xml:space="preserve">extraesc.pdf) </w:t>
      </w:r>
      <w:r w:rsidRPr="00D54052">
        <w:rPr>
          <w:rFonts w:ascii="Arial" w:eastAsia="Times New Roman" w:hAnsi="Arial" w:cs="Arial"/>
          <w:color w:val="000000"/>
          <w:sz w:val="20"/>
          <w:szCs w:val="20"/>
          <w:lang w:val="es-ES_tradnl"/>
        </w:rPr>
        <w:t xml:space="preserve">y Febrero - Julio 2013 (carpeta de archivos 1_6 nombre archivo Recurso ejercido febrerojulio 2013 </w:t>
      </w:r>
      <w:r w:rsidRPr="00D54052">
        <w:rPr>
          <w:rFonts w:ascii="Arial" w:eastAsia="Times New Roman" w:hAnsi="Arial" w:cs="Arial"/>
          <w:color w:val="000000"/>
          <w:sz w:val="20"/>
          <w:szCs w:val="20"/>
        </w:rPr>
        <w:t>extraescolares.pdf).</w:t>
      </w:r>
    </w:p>
    <w:p w:rsidR="00504CAB" w:rsidRDefault="00504CAB" w:rsidP="00A90A26">
      <w:pPr>
        <w:shd w:val="clear" w:color="auto" w:fill="FFFFFF"/>
        <w:autoSpaceDE w:val="0"/>
        <w:autoSpaceDN w:val="0"/>
        <w:adjustRightInd w:val="0"/>
        <w:spacing w:after="0" w:line="240" w:lineRule="auto"/>
        <w:ind w:left="567"/>
        <w:jc w:val="both"/>
        <w:rPr>
          <w:rFonts w:ascii="Arial" w:hAnsi="Arial" w:cs="Arial"/>
          <w:b/>
          <w:bCs/>
          <w:color w:val="000000"/>
          <w:sz w:val="20"/>
          <w:szCs w:val="20"/>
          <w:lang w:val="es-ES_tradnl"/>
        </w:rPr>
      </w:pPr>
      <w:r w:rsidRPr="00D54052">
        <w:rPr>
          <w:rFonts w:ascii="Arial" w:hAnsi="Arial" w:cs="Arial"/>
          <w:color w:val="000000"/>
          <w:sz w:val="20"/>
          <w:szCs w:val="20"/>
          <w:lang w:val="es-ES_tradnl"/>
        </w:rPr>
        <w:t>*Recibos de n</w:t>
      </w:r>
      <w:r w:rsidRPr="00D54052">
        <w:rPr>
          <w:rFonts w:ascii="Arial" w:eastAsia="Times New Roman" w:hAnsi="Arial" w:cs="Arial"/>
          <w:color w:val="000000"/>
          <w:sz w:val="20"/>
          <w:szCs w:val="20"/>
          <w:lang w:val="es-ES_tradnl"/>
        </w:rPr>
        <w:t>ómina de personal con actividades extraescolares correspondientes al periodo Agosto 2012- Julio 2013 (carpeta de archivos 1_6 dentro de la carpeta de nombre Recibos Agol2-Enel3).</w:t>
      </w:r>
      <w:r w:rsidR="00A90A26">
        <w:rPr>
          <w:rFonts w:ascii="Arial" w:hAnsi="Arial" w:cs="Arial"/>
          <w:b/>
          <w:bCs/>
          <w:color w:val="000000"/>
          <w:sz w:val="20"/>
          <w:szCs w:val="20"/>
          <w:lang w:val="es-ES_tradnl"/>
        </w:rPr>
        <w:t xml:space="preserve"> </w:t>
      </w:r>
    </w:p>
    <w:p w:rsidR="00F6595E" w:rsidRPr="00F6595E" w:rsidRDefault="00F6595E" w:rsidP="00DB37ED">
      <w:pPr>
        <w:jc w:val="both"/>
        <w:rPr>
          <w:rFonts w:ascii="Arial" w:hAnsi="Arial" w:cs="Arial"/>
          <w:sz w:val="20"/>
          <w:szCs w:val="20"/>
        </w:rPr>
      </w:pPr>
    </w:p>
    <w:sectPr w:rsidR="00F6595E" w:rsidRPr="00F6595E" w:rsidSect="00F6595E">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411" w:rsidRDefault="00827411" w:rsidP="00F6595E">
      <w:pPr>
        <w:spacing w:after="0" w:line="240" w:lineRule="auto"/>
      </w:pPr>
      <w:r>
        <w:separator/>
      </w:r>
    </w:p>
  </w:endnote>
  <w:endnote w:type="continuationSeparator" w:id="0">
    <w:p w:rsidR="00827411" w:rsidRDefault="00827411" w:rsidP="00F65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411" w:rsidRDefault="00827411" w:rsidP="00F6595E">
      <w:pPr>
        <w:spacing w:after="0" w:line="240" w:lineRule="auto"/>
      </w:pPr>
      <w:r>
        <w:separator/>
      </w:r>
    </w:p>
  </w:footnote>
  <w:footnote w:type="continuationSeparator" w:id="0">
    <w:p w:rsidR="00827411" w:rsidRDefault="00827411" w:rsidP="00F659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04CAB"/>
    <w:rsid w:val="00140C60"/>
    <w:rsid w:val="001506DE"/>
    <w:rsid w:val="00306D74"/>
    <w:rsid w:val="003857C7"/>
    <w:rsid w:val="00504CAB"/>
    <w:rsid w:val="006A7B05"/>
    <w:rsid w:val="00827411"/>
    <w:rsid w:val="00A77A17"/>
    <w:rsid w:val="00A90A26"/>
    <w:rsid w:val="00B60C5C"/>
    <w:rsid w:val="00D54052"/>
    <w:rsid w:val="00DA20F9"/>
    <w:rsid w:val="00DB37ED"/>
    <w:rsid w:val="00DB5B28"/>
    <w:rsid w:val="00E070E1"/>
    <w:rsid w:val="00E56979"/>
    <w:rsid w:val="00EB62D0"/>
    <w:rsid w:val="00F6595E"/>
    <w:rsid w:val="00FD52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9DFE2C-9F03-479E-B648-28C2F258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0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59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595E"/>
  </w:style>
  <w:style w:type="paragraph" w:styleId="Piedepgina">
    <w:name w:val="footer"/>
    <w:basedOn w:val="Normal"/>
    <w:link w:val="PiedepginaCar"/>
    <w:uiPriority w:val="99"/>
    <w:unhideWhenUsed/>
    <w:rsid w:val="00F659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595E"/>
  </w:style>
  <w:style w:type="paragraph" w:customStyle="1" w:styleId="Responsable">
    <w:name w:val="Responsable"/>
    <w:basedOn w:val="Normal"/>
    <w:link w:val="ResponsableChar"/>
    <w:qFormat/>
    <w:rsid w:val="00F6595E"/>
    <w:pPr>
      <w:spacing w:after="0" w:line="240" w:lineRule="auto"/>
      <w:jc w:val="both"/>
    </w:pPr>
    <w:rPr>
      <w:rFonts w:ascii="Arial" w:eastAsia="MS Mincho" w:hAnsi="Arial" w:cs="Arial"/>
      <w:b/>
      <w:bCs/>
      <w:sz w:val="28"/>
      <w:szCs w:val="28"/>
      <w:lang w:eastAsia="es-ES"/>
    </w:rPr>
  </w:style>
  <w:style w:type="character" w:customStyle="1" w:styleId="ResponsableChar">
    <w:name w:val="Responsable Char"/>
    <w:basedOn w:val="Fuentedeprrafopredeter"/>
    <w:link w:val="Responsable"/>
    <w:rsid w:val="00F6595E"/>
    <w:rPr>
      <w:rFonts w:ascii="Arial" w:eastAsia="MS Mincho" w:hAnsi="Arial" w:cs="Arial"/>
      <w:b/>
      <w:bCs/>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1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_\Documents\Contraloria\Formatos\Contestaciones%20adjunt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Contestaciones adjuntas</Template>
  <TotalTime>2</TotalTime>
  <Pages>1</Pages>
  <Words>731</Words>
  <Characters>4023</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Mario Salomón González</dc:creator>
  <cp:keywords/>
  <dc:description/>
  <cp:lastModifiedBy>Angelica Jimenez</cp:lastModifiedBy>
  <cp:revision>7</cp:revision>
  <dcterms:created xsi:type="dcterms:W3CDTF">2017-12-07T16:41:00Z</dcterms:created>
  <dcterms:modified xsi:type="dcterms:W3CDTF">2019-04-10T16:18:00Z</dcterms:modified>
</cp:coreProperties>
</file>