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45" w:rsidRDefault="00DA0E45" w:rsidP="003518D6">
      <w:pPr>
        <w:jc w:val="center"/>
        <w:rPr>
          <w:rFonts w:ascii="Arial" w:eastAsia="MS Mincho" w:hAnsi="Arial" w:cs="Arial"/>
          <w:b/>
          <w:bCs/>
          <w:lang w:val="es-MX" w:eastAsia="es-ES"/>
        </w:rPr>
      </w:pPr>
      <w:r>
        <w:rPr>
          <w:rFonts w:ascii="Arial" w:eastAsia="MS Mincho" w:hAnsi="Arial" w:cs="Arial"/>
          <w:b/>
          <w:bCs/>
          <w:lang w:val="es-MX" w:eastAsia="es-ES"/>
        </w:rPr>
        <w:t>ANEXO “F”</w:t>
      </w:r>
    </w:p>
    <w:p w:rsidR="003518D6" w:rsidRDefault="003518D6" w:rsidP="003518D6">
      <w:pPr>
        <w:jc w:val="center"/>
        <w:rPr>
          <w:rFonts w:ascii="Arial" w:eastAsia="MS Mincho" w:hAnsi="Arial" w:cs="Arial"/>
          <w:b/>
          <w:bCs/>
          <w:lang w:val="es-MX" w:eastAsia="es-ES"/>
        </w:rPr>
      </w:pPr>
      <w:r>
        <w:rPr>
          <w:rFonts w:ascii="Arial" w:eastAsia="MS Mincho" w:hAnsi="Arial" w:cs="Arial"/>
          <w:b/>
          <w:bCs/>
          <w:lang w:val="es-MX" w:eastAsia="es-ES"/>
        </w:rPr>
        <w:t>INSTITUTO TECNOLOGICO SUPERIOR DE LAGOS DE MORENO.</w:t>
      </w:r>
    </w:p>
    <w:p w:rsidR="003518D6" w:rsidRDefault="003518D6" w:rsidP="003518D6">
      <w:pPr>
        <w:jc w:val="center"/>
        <w:rPr>
          <w:rFonts w:ascii="Arial" w:eastAsia="MS Mincho" w:hAnsi="Arial" w:cs="Arial"/>
          <w:b/>
          <w:bCs/>
          <w:lang w:val="es-MX" w:eastAsia="es-ES"/>
        </w:rPr>
      </w:pPr>
      <w:r>
        <w:rPr>
          <w:rFonts w:ascii="Arial" w:eastAsia="MS Mincho" w:hAnsi="Arial" w:cs="Arial"/>
          <w:b/>
          <w:bCs/>
          <w:lang w:val="es-MX" w:eastAsia="es-ES"/>
        </w:rPr>
        <w:t xml:space="preserve">Auditoria efectuada del </w:t>
      </w:r>
      <w:r>
        <w:rPr>
          <w:rFonts w:ascii="Arial" w:hAnsi="Arial" w:cs="Arial"/>
          <w:b/>
          <w:bCs/>
          <w:lang w:val="es-MX"/>
        </w:rPr>
        <w:t>01 al 30 de Noviembre 2011; 01 de Julio al 31 de Diciembre 2012; del 01 de Enero al 31 de Diciembre de 2013.</w:t>
      </w:r>
    </w:p>
    <w:p w:rsidR="003518D6" w:rsidRDefault="003518D6" w:rsidP="00131425">
      <w:pPr>
        <w:ind w:left="4" w:right="14"/>
        <w:jc w:val="both"/>
        <w:rPr>
          <w:rFonts w:ascii="Arial" w:hAnsi="Arial" w:cs="Arial"/>
          <w:b/>
          <w:sz w:val="28"/>
          <w:szCs w:val="28"/>
          <w:lang w:val="es-ES_tradnl"/>
        </w:rPr>
      </w:pPr>
    </w:p>
    <w:p w:rsidR="00131425" w:rsidRPr="003518D6" w:rsidRDefault="00131425" w:rsidP="00131425">
      <w:pPr>
        <w:ind w:left="4" w:right="14"/>
        <w:jc w:val="both"/>
        <w:rPr>
          <w:rFonts w:ascii="Arial" w:hAnsi="Arial" w:cs="Arial"/>
          <w:b/>
          <w:lang w:val="es-ES_tradnl"/>
        </w:rPr>
      </w:pPr>
    </w:p>
    <w:p w:rsidR="00131425" w:rsidRPr="00DA0E45" w:rsidRDefault="00750211" w:rsidP="00DA0E45">
      <w:pPr>
        <w:ind w:left="4" w:right="14"/>
        <w:jc w:val="right"/>
        <w:rPr>
          <w:rFonts w:ascii="Arial" w:hAnsi="Arial" w:cs="Arial"/>
          <w:b/>
          <w:sz w:val="22"/>
          <w:szCs w:val="22"/>
          <w:lang w:val="es-ES_tradnl"/>
        </w:rPr>
      </w:pPr>
      <w:r w:rsidRPr="00DA0E45">
        <w:rPr>
          <w:rFonts w:ascii="Arial" w:hAnsi="Arial" w:cs="Arial"/>
          <w:b/>
          <w:i/>
          <w:sz w:val="22"/>
          <w:szCs w:val="22"/>
          <w:lang w:val="es-ES_tradnl"/>
        </w:rPr>
        <w:t>Observaciones 5.1 y 5.2</w:t>
      </w:r>
      <w:r w:rsidR="00EB493E">
        <w:rPr>
          <w:rFonts w:ascii="Arial" w:hAnsi="Arial" w:cs="Arial"/>
          <w:b/>
          <w:i/>
          <w:sz w:val="22"/>
          <w:szCs w:val="22"/>
          <w:lang w:val="es-ES_tradnl"/>
        </w:rPr>
        <w:t xml:space="preserve"> </w:t>
      </w:r>
      <w:bookmarkStart w:id="0" w:name="_GoBack"/>
      <w:bookmarkEnd w:id="0"/>
    </w:p>
    <w:p w:rsidR="00131425" w:rsidRDefault="00131425" w:rsidP="00131425">
      <w:pPr>
        <w:ind w:left="4" w:right="14"/>
        <w:jc w:val="both"/>
        <w:rPr>
          <w:rFonts w:ascii="Arial" w:hAnsi="Arial" w:cs="Arial"/>
          <w:b/>
          <w:sz w:val="20"/>
          <w:szCs w:val="20"/>
          <w:lang w:val="es-ES_tradnl"/>
        </w:rPr>
      </w:pPr>
    </w:p>
    <w:p w:rsidR="00750211" w:rsidRDefault="00750211" w:rsidP="00750211">
      <w:pPr>
        <w:ind w:left="4" w:right="9"/>
        <w:jc w:val="both"/>
        <w:rPr>
          <w:rFonts w:ascii="Arial" w:hAnsi="Arial" w:cs="Arial"/>
          <w:b/>
          <w:i/>
          <w:sz w:val="22"/>
          <w:szCs w:val="22"/>
          <w:u w:val="single"/>
          <w:lang w:val="es-ES_tradnl"/>
        </w:rPr>
      </w:pPr>
      <w:r w:rsidRPr="002753C6">
        <w:rPr>
          <w:rFonts w:ascii="Arial" w:hAnsi="Arial" w:cs="Arial"/>
          <w:b/>
          <w:i/>
          <w:sz w:val="22"/>
          <w:szCs w:val="22"/>
          <w:u w:val="single"/>
          <w:lang w:val="es-ES_tradnl"/>
        </w:rPr>
        <w:t>"Bienes Inmuebles, Observaciones Reit</w:t>
      </w:r>
      <w:r w:rsidR="002753C6" w:rsidRPr="002753C6">
        <w:rPr>
          <w:rFonts w:ascii="Arial" w:hAnsi="Arial" w:cs="Arial"/>
          <w:b/>
          <w:i/>
          <w:sz w:val="22"/>
          <w:szCs w:val="22"/>
          <w:u w:val="single"/>
          <w:lang w:val="es-ES_tradnl"/>
        </w:rPr>
        <w:t xml:space="preserve">erativas Predio Irregular" </w:t>
      </w:r>
    </w:p>
    <w:p w:rsidR="002753C6" w:rsidRDefault="002753C6" w:rsidP="00750211">
      <w:pPr>
        <w:ind w:left="4" w:right="9"/>
        <w:jc w:val="both"/>
        <w:rPr>
          <w:rFonts w:ascii="Arial" w:hAnsi="Arial" w:cs="Arial"/>
          <w:b/>
          <w:i/>
          <w:sz w:val="22"/>
          <w:szCs w:val="22"/>
          <w:u w:val="single"/>
          <w:lang w:val="es-ES_tradnl"/>
        </w:rPr>
      </w:pPr>
    </w:p>
    <w:p w:rsidR="002753C6" w:rsidRPr="002753C6" w:rsidRDefault="002753C6" w:rsidP="00750211">
      <w:pPr>
        <w:ind w:left="4" w:right="9"/>
        <w:jc w:val="both"/>
        <w:rPr>
          <w:rFonts w:ascii="Arial" w:hAnsi="Arial" w:cs="Arial"/>
          <w:b/>
          <w:i/>
          <w:sz w:val="22"/>
          <w:szCs w:val="22"/>
          <w:u w:val="single"/>
          <w:lang w:val="es-ES_tradnl"/>
        </w:rPr>
      </w:pPr>
      <w:r>
        <w:rPr>
          <w:rFonts w:ascii="Arial" w:hAnsi="Arial" w:cs="Arial"/>
          <w:b/>
          <w:i/>
          <w:sz w:val="22"/>
          <w:szCs w:val="22"/>
          <w:u w:val="single"/>
          <w:lang w:val="es-ES_tradnl"/>
        </w:rPr>
        <w:t>Contestación.</w:t>
      </w:r>
    </w:p>
    <w:p w:rsidR="00750211" w:rsidRPr="00636796" w:rsidRDefault="00750211" w:rsidP="00750211">
      <w:pPr>
        <w:ind w:left="19" w:right="9"/>
        <w:rPr>
          <w:rFonts w:ascii="Arial" w:hAnsi="Arial" w:cs="Arial"/>
          <w:bCs/>
          <w:sz w:val="20"/>
          <w:szCs w:val="20"/>
          <w:lang w:val="es-ES_tradnl"/>
        </w:rPr>
      </w:pPr>
    </w:p>
    <w:p w:rsidR="00750211" w:rsidRPr="00636796" w:rsidRDefault="002753C6" w:rsidP="00750211">
      <w:pPr>
        <w:ind w:left="9" w:right="9"/>
        <w:jc w:val="both"/>
        <w:rPr>
          <w:rFonts w:ascii="Arial" w:hAnsi="Arial" w:cs="Arial"/>
          <w:sz w:val="20"/>
          <w:szCs w:val="20"/>
          <w:lang w:val="es-ES_tradnl"/>
        </w:rPr>
      </w:pPr>
      <w:r>
        <w:rPr>
          <w:rFonts w:ascii="Arial" w:hAnsi="Arial" w:cs="Arial"/>
          <w:b/>
          <w:sz w:val="20"/>
          <w:szCs w:val="20"/>
          <w:lang w:val="es-ES_tradnl"/>
        </w:rPr>
        <w:t xml:space="preserve">5.1.- </w:t>
      </w:r>
      <w:r w:rsidR="00750211" w:rsidRPr="00636796">
        <w:rPr>
          <w:rFonts w:ascii="Arial" w:hAnsi="Arial" w:cs="Arial"/>
          <w:sz w:val="20"/>
          <w:szCs w:val="20"/>
          <w:lang w:val="es-ES_tradnl"/>
        </w:rPr>
        <w:t xml:space="preserve">Al respecto hago de su conocimiento que por ser una observación de carácter meramente administrativo y no cuantificable en dinero, se encuentra prescrita; por otra parte, es oscura y no motiva ni fundamenta los comentarios de manera que pueda establecerse el silogismo lógico jurídico que determine de manera clara los supuestos de responsabilidad del suscrito. Además, de que dentro del predio que se encuentra ubicado el ITS de Lagos de Moreno tiene aproximadamente 12 hectáreas con cerca de 6800 árboles entre mezquites y huizaches, para salvaguardar la flora y fauna endémica de la localidad en beneficio de la comunidad </w:t>
      </w:r>
      <w:proofErr w:type="spellStart"/>
      <w:r w:rsidR="00750211" w:rsidRPr="00636796">
        <w:rPr>
          <w:rFonts w:ascii="Arial" w:hAnsi="Arial" w:cs="Arial"/>
          <w:sz w:val="20"/>
          <w:szCs w:val="20"/>
          <w:lang w:val="es-ES_tradnl"/>
        </w:rPr>
        <w:t>Laguense</w:t>
      </w:r>
      <w:proofErr w:type="spellEnd"/>
      <w:r w:rsidR="00750211" w:rsidRPr="00636796">
        <w:rPr>
          <w:rFonts w:ascii="Arial" w:hAnsi="Arial" w:cs="Arial"/>
          <w:sz w:val="20"/>
          <w:szCs w:val="20"/>
          <w:lang w:val="es-ES_tradnl"/>
        </w:rPr>
        <w:t xml:space="preserve"> se </w:t>
      </w:r>
      <w:r w:rsidR="003518D6" w:rsidRPr="00636796">
        <w:rPr>
          <w:rFonts w:ascii="Arial" w:hAnsi="Arial" w:cs="Arial"/>
          <w:sz w:val="20"/>
          <w:szCs w:val="20"/>
          <w:lang w:val="es-ES_tradnl"/>
        </w:rPr>
        <w:t>solicitó</w:t>
      </w:r>
      <w:r w:rsidR="00750211" w:rsidRPr="00636796">
        <w:rPr>
          <w:rFonts w:ascii="Arial" w:hAnsi="Arial" w:cs="Arial"/>
          <w:sz w:val="20"/>
          <w:szCs w:val="20"/>
          <w:lang w:val="es-ES_tradnl"/>
        </w:rPr>
        <w:t xml:space="preserve"> durante la gestión del suscrito con el visto bueno de la H. Junta Directiva, la permuta de la fracción de terreno antes mencionada por una superficie equivalente en el predio que colinda con el ITS de Lagos de Moreno, la cual es propiedad del municipio de Lagos de Moreno, la solicitud fue realizada mediante el oficio DG/103PMY13 de fecha del 7 de Mayo del 2013. En consecuencia, una vez que se tuviera la respuesta del H. Ayuntamiento de Lagos de Moreno en relación a la solicitud de permuta, se iniciaría el trámite de incorporación. En tal caso no tiene responsabilidad del suscrito, por no ser hechos propios.</w:t>
      </w:r>
    </w:p>
    <w:p w:rsidR="00750211" w:rsidRPr="00636796" w:rsidRDefault="00750211" w:rsidP="00750211">
      <w:pPr>
        <w:ind w:left="19" w:right="9"/>
        <w:rPr>
          <w:rFonts w:ascii="Arial" w:hAnsi="Arial" w:cs="Arial"/>
          <w:bCs/>
          <w:sz w:val="20"/>
          <w:szCs w:val="20"/>
          <w:lang w:val="es-ES_tradnl"/>
        </w:rPr>
      </w:pPr>
    </w:p>
    <w:p w:rsidR="00750211" w:rsidRPr="00636796" w:rsidRDefault="00750211" w:rsidP="00750211">
      <w:pPr>
        <w:ind w:left="4" w:right="9"/>
        <w:rPr>
          <w:rFonts w:ascii="Arial" w:hAnsi="Arial" w:cs="Arial"/>
          <w:sz w:val="20"/>
          <w:szCs w:val="20"/>
          <w:lang w:val="es-ES_tradnl"/>
        </w:rPr>
      </w:pPr>
      <w:r w:rsidRPr="00636796">
        <w:rPr>
          <w:rFonts w:ascii="Arial" w:hAnsi="Arial" w:cs="Arial"/>
          <w:sz w:val="20"/>
          <w:szCs w:val="20"/>
          <w:lang w:val="es-ES_tradnl"/>
        </w:rPr>
        <w:t>Se adjunta Anexo 8:</w:t>
      </w:r>
    </w:p>
    <w:p w:rsidR="00750211" w:rsidRPr="00750211" w:rsidRDefault="00750211" w:rsidP="00750211">
      <w:pPr>
        <w:pStyle w:val="Prrafodelista"/>
        <w:numPr>
          <w:ilvl w:val="0"/>
          <w:numId w:val="2"/>
        </w:numPr>
        <w:ind w:right="9"/>
        <w:rPr>
          <w:rFonts w:ascii="Arial" w:hAnsi="Arial" w:cs="Arial"/>
          <w:sz w:val="20"/>
          <w:szCs w:val="20"/>
          <w:lang w:val="es-ES_tradnl"/>
        </w:rPr>
      </w:pPr>
      <w:r w:rsidRPr="00750211">
        <w:rPr>
          <w:rFonts w:ascii="Arial" w:hAnsi="Arial" w:cs="Arial"/>
          <w:sz w:val="20"/>
          <w:szCs w:val="20"/>
          <w:lang w:val="es-ES_tradnl"/>
        </w:rPr>
        <w:t>Oficio DG/103PM/13</w:t>
      </w:r>
    </w:p>
    <w:p w:rsidR="00750211" w:rsidRPr="00636796" w:rsidRDefault="00750211" w:rsidP="00750211">
      <w:pPr>
        <w:ind w:left="19" w:right="9"/>
        <w:rPr>
          <w:rFonts w:ascii="Arial" w:hAnsi="Arial" w:cs="Arial"/>
          <w:bCs/>
          <w:sz w:val="20"/>
          <w:szCs w:val="20"/>
          <w:lang w:val="es-ES_tradnl"/>
        </w:rPr>
      </w:pPr>
    </w:p>
    <w:p w:rsidR="00750211" w:rsidRPr="00636796" w:rsidRDefault="00750211" w:rsidP="00750211">
      <w:pPr>
        <w:ind w:left="19" w:right="9"/>
        <w:rPr>
          <w:rFonts w:ascii="Arial" w:hAnsi="Arial" w:cs="Arial"/>
          <w:bCs/>
          <w:sz w:val="20"/>
          <w:szCs w:val="20"/>
          <w:lang w:val="es-ES_tradnl"/>
        </w:rPr>
      </w:pPr>
    </w:p>
    <w:p w:rsidR="00750211" w:rsidRDefault="00750211" w:rsidP="00750211">
      <w:pPr>
        <w:ind w:left="4" w:right="9" w:firstLine="5"/>
        <w:jc w:val="both"/>
        <w:rPr>
          <w:rFonts w:ascii="Arial" w:hAnsi="Arial" w:cs="Arial"/>
          <w:b/>
          <w:sz w:val="20"/>
          <w:szCs w:val="20"/>
          <w:lang w:val="es-ES_tradnl"/>
        </w:rPr>
      </w:pPr>
      <w:r w:rsidRPr="00D5126C">
        <w:rPr>
          <w:rFonts w:ascii="Arial" w:hAnsi="Arial" w:cs="Arial"/>
          <w:b/>
          <w:sz w:val="20"/>
          <w:szCs w:val="20"/>
          <w:lang w:val="es-ES_tradnl"/>
        </w:rPr>
        <w:t xml:space="preserve">Activos </w:t>
      </w:r>
      <w:r w:rsidRPr="00D5126C">
        <w:rPr>
          <w:rFonts w:ascii="Arial" w:hAnsi="Arial" w:cs="Arial"/>
          <w:b/>
          <w:bCs/>
          <w:sz w:val="20"/>
          <w:szCs w:val="20"/>
          <w:lang w:val="es-ES_tradnl"/>
        </w:rPr>
        <w:t xml:space="preserve">Fijos: </w:t>
      </w:r>
      <w:r w:rsidRPr="00D5126C">
        <w:rPr>
          <w:rFonts w:ascii="Arial" w:hAnsi="Arial" w:cs="Arial"/>
          <w:b/>
          <w:sz w:val="20"/>
          <w:szCs w:val="20"/>
          <w:lang w:val="es-ES_tradnl"/>
        </w:rPr>
        <w:t>(Continua</w:t>
      </w:r>
      <w:proofErr w:type="gramStart"/>
      <w:r w:rsidRPr="00D5126C">
        <w:rPr>
          <w:rFonts w:ascii="Arial" w:hAnsi="Arial" w:cs="Arial"/>
          <w:b/>
          <w:sz w:val="20"/>
          <w:szCs w:val="20"/>
          <w:lang w:val="es-ES_tradnl"/>
        </w:rPr>
        <w:t>....)</w:t>
      </w:r>
      <w:proofErr w:type="gramEnd"/>
      <w:r w:rsidRPr="00D5126C">
        <w:rPr>
          <w:rFonts w:ascii="Arial" w:hAnsi="Arial" w:cs="Arial"/>
          <w:b/>
          <w:sz w:val="20"/>
          <w:szCs w:val="20"/>
          <w:lang w:val="es-ES_tradnl"/>
        </w:rPr>
        <w:t xml:space="preserve"> "Patrimoni</w:t>
      </w:r>
      <w:r w:rsidR="005B24AF">
        <w:rPr>
          <w:rFonts w:ascii="Arial" w:hAnsi="Arial" w:cs="Arial"/>
          <w:b/>
          <w:sz w:val="20"/>
          <w:szCs w:val="20"/>
          <w:lang w:val="es-ES_tradnl"/>
        </w:rPr>
        <w:t>o Pendiente de incorporar".</w:t>
      </w:r>
    </w:p>
    <w:p w:rsidR="002753C6" w:rsidRDefault="002753C6" w:rsidP="00750211">
      <w:pPr>
        <w:ind w:left="4" w:right="9" w:firstLine="5"/>
        <w:jc w:val="both"/>
        <w:rPr>
          <w:rFonts w:ascii="Arial" w:hAnsi="Arial" w:cs="Arial"/>
          <w:b/>
          <w:sz w:val="20"/>
          <w:szCs w:val="20"/>
          <w:lang w:val="es-ES_tradnl"/>
        </w:rPr>
      </w:pPr>
    </w:p>
    <w:p w:rsidR="002753C6" w:rsidRPr="00D5126C" w:rsidRDefault="002753C6" w:rsidP="00750211">
      <w:pPr>
        <w:ind w:left="4" w:right="9" w:firstLine="5"/>
        <w:jc w:val="both"/>
        <w:rPr>
          <w:rFonts w:ascii="Arial" w:hAnsi="Arial" w:cs="Arial"/>
          <w:b/>
          <w:sz w:val="20"/>
          <w:szCs w:val="20"/>
          <w:lang w:val="es-ES_tradnl"/>
        </w:rPr>
      </w:pPr>
      <w:r>
        <w:rPr>
          <w:rFonts w:ascii="Arial" w:hAnsi="Arial" w:cs="Arial"/>
          <w:b/>
          <w:i/>
          <w:sz w:val="22"/>
          <w:szCs w:val="22"/>
          <w:u w:val="single"/>
          <w:lang w:val="es-ES_tradnl"/>
        </w:rPr>
        <w:t>Contestación.</w:t>
      </w:r>
    </w:p>
    <w:p w:rsidR="00750211" w:rsidRPr="00636796" w:rsidRDefault="00750211" w:rsidP="00750211">
      <w:pPr>
        <w:ind w:left="19" w:right="9"/>
        <w:rPr>
          <w:rFonts w:ascii="Arial" w:hAnsi="Arial" w:cs="Arial"/>
          <w:bCs/>
          <w:sz w:val="20"/>
          <w:szCs w:val="20"/>
          <w:lang w:val="es-ES_tradnl"/>
        </w:rPr>
      </w:pPr>
    </w:p>
    <w:p w:rsidR="00750211" w:rsidRPr="00636796" w:rsidRDefault="002753C6" w:rsidP="00750211">
      <w:pPr>
        <w:ind w:right="9" w:firstLine="4"/>
        <w:jc w:val="both"/>
        <w:rPr>
          <w:rFonts w:ascii="Arial" w:hAnsi="Arial" w:cs="Arial"/>
          <w:sz w:val="20"/>
          <w:szCs w:val="20"/>
          <w:lang w:val="es-ES_tradnl"/>
        </w:rPr>
      </w:pPr>
      <w:r>
        <w:rPr>
          <w:rFonts w:ascii="Arial" w:hAnsi="Arial" w:cs="Arial"/>
          <w:b/>
          <w:sz w:val="20"/>
          <w:szCs w:val="20"/>
          <w:lang w:val="es-ES_tradnl"/>
        </w:rPr>
        <w:t xml:space="preserve">5.2.- </w:t>
      </w:r>
      <w:r w:rsidR="00750211" w:rsidRPr="00636796">
        <w:rPr>
          <w:rFonts w:ascii="Arial" w:hAnsi="Arial" w:cs="Arial"/>
          <w:sz w:val="20"/>
          <w:szCs w:val="20"/>
          <w:lang w:val="es-ES_tradnl"/>
        </w:rPr>
        <w:t>Al respecto hago de su conocimiento que por ser una observación de carácter meramente administrativo y no cuantificable en dinero, se encuentra prescrita; por otra parte, es oscura y no motiva ni fundamenta los comentarios de manera que pueda establecerse el silogismo lógico jurídico que determine de manera clara los supuestos de responsabilidad del suscrito. Además, de que el auditor no especifica qué edificio está pendiente por incorporar; el suscrito dejo sus funciones como Director General del ITS de Lagos de Moreno el día 30 de Abril del 2014. Asimismo, en repetidas ocasiones se realizó la gestión de cesión de derechos por medio del Ing. Juan Ant</w:t>
      </w:r>
      <w:r w:rsidR="00750211">
        <w:rPr>
          <w:rFonts w:ascii="Arial" w:hAnsi="Arial" w:cs="Arial"/>
          <w:sz w:val="20"/>
          <w:szCs w:val="20"/>
          <w:lang w:val="es-ES_tradnl"/>
        </w:rPr>
        <w:t xml:space="preserve">onio González </w:t>
      </w:r>
      <w:proofErr w:type="spellStart"/>
      <w:r w:rsidR="00750211">
        <w:rPr>
          <w:rFonts w:ascii="Arial" w:hAnsi="Arial" w:cs="Arial"/>
          <w:sz w:val="20"/>
          <w:szCs w:val="20"/>
          <w:lang w:val="es-ES_tradnl"/>
        </w:rPr>
        <w:t>Aréchiga</w:t>
      </w:r>
      <w:proofErr w:type="spellEnd"/>
      <w:r w:rsidR="00750211">
        <w:rPr>
          <w:rFonts w:ascii="Arial" w:hAnsi="Arial" w:cs="Arial"/>
          <w:sz w:val="20"/>
          <w:szCs w:val="20"/>
          <w:lang w:val="es-ES_tradnl"/>
        </w:rPr>
        <w:t xml:space="preserve"> Ramírez </w:t>
      </w:r>
      <w:proofErr w:type="spellStart"/>
      <w:r w:rsidR="00750211">
        <w:rPr>
          <w:rFonts w:ascii="Arial" w:hAnsi="Arial" w:cs="Arial"/>
          <w:sz w:val="20"/>
          <w:szCs w:val="20"/>
          <w:lang w:val="es-ES_tradnl"/>
        </w:rPr>
        <w:t>W</w:t>
      </w:r>
      <w:r w:rsidR="00750211" w:rsidRPr="00636796">
        <w:rPr>
          <w:rFonts w:ascii="Arial" w:hAnsi="Arial" w:cs="Arial"/>
          <w:sz w:val="20"/>
          <w:szCs w:val="20"/>
          <w:lang w:val="es-ES_tradnl"/>
        </w:rPr>
        <w:t>iella</w:t>
      </w:r>
      <w:proofErr w:type="spellEnd"/>
      <w:r w:rsidR="00750211" w:rsidRPr="00636796">
        <w:rPr>
          <w:rFonts w:ascii="Arial" w:hAnsi="Arial" w:cs="Arial"/>
          <w:sz w:val="20"/>
          <w:szCs w:val="20"/>
          <w:lang w:val="es-ES_tradnl"/>
        </w:rPr>
        <w:t>, Director de Institutos Tecnológicos Superiores, el cual solicitaba vía e-mail actualizar los pendientes con CAPECE, para ser tratados mediante reuniones periódicas de la Dirección General de Educación Superior (DGES) con CAPECE, se adjuntan las solicitudes realizadas vía e-mail por parte de la DGES y las actas de Agosto-Octubre del 2013, donde se comprometen a otorgar el acta de entrega recepción del patrimonio pendiente de incorporar. En tal caso no es responsabilidad del suscrito, por no ser hechos propios.</w:t>
      </w:r>
    </w:p>
    <w:p w:rsidR="00750211" w:rsidRPr="00636796" w:rsidRDefault="00750211" w:rsidP="00750211">
      <w:pPr>
        <w:ind w:left="4" w:right="9" w:firstLine="10"/>
        <w:jc w:val="both"/>
        <w:rPr>
          <w:rFonts w:ascii="Arial" w:hAnsi="Arial" w:cs="Arial"/>
          <w:sz w:val="20"/>
          <w:szCs w:val="20"/>
          <w:lang w:val="es-ES_tradnl"/>
        </w:rPr>
      </w:pPr>
    </w:p>
    <w:p w:rsidR="00750211" w:rsidRPr="00636796" w:rsidRDefault="00750211" w:rsidP="00750211">
      <w:pPr>
        <w:ind w:left="4" w:right="9"/>
        <w:rPr>
          <w:rFonts w:ascii="Arial" w:hAnsi="Arial" w:cs="Arial"/>
          <w:sz w:val="20"/>
          <w:szCs w:val="20"/>
          <w:lang w:val="es-ES_tradnl"/>
        </w:rPr>
      </w:pPr>
      <w:r w:rsidRPr="00636796">
        <w:rPr>
          <w:rFonts w:ascii="Arial" w:hAnsi="Arial" w:cs="Arial"/>
          <w:bCs/>
          <w:sz w:val="20"/>
          <w:szCs w:val="20"/>
          <w:lang w:val="es-ES_tradnl"/>
        </w:rPr>
        <w:t xml:space="preserve">Se adjunta </w:t>
      </w:r>
      <w:r w:rsidRPr="00636796">
        <w:rPr>
          <w:rFonts w:ascii="Arial" w:hAnsi="Arial" w:cs="Arial"/>
          <w:sz w:val="20"/>
          <w:szCs w:val="20"/>
          <w:lang w:val="es-ES_tradnl"/>
        </w:rPr>
        <w:t>Anexo 9:</w:t>
      </w:r>
    </w:p>
    <w:p w:rsidR="00750211" w:rsidRPr="00750211" w:rsidRDefault="00750211" w:rsidP="00750211">
      <w:pPr>
        <w:pStyle w:val="Prrafodelista"/>
        <w:numPr>
          <w:ilvl w:val="0"/>
          <w:numId w:val="1"/>
        </w:numPr>
        <w:ind w:right="9"/>
        <w:jc w:val="both"/>
        <w:rPr>
          <w:rFonts w:ascii="Arial" w:hAnsi="Arial" w:cs="Arial"/>
          <w:bCs/>
          <w:sz w:val="20"/>
          <w:szCs w:val="20"/>
          <w:lang w:val="es-ES_tradnl"/>
        </w:rPr>
      </w:pPr>
      <w:r w:rsidRPr="00750211">
        <w:rPr>
          <w:rFonts w:ascii="Arial" w:hAnsi="Arial" w:cs="Arial"/>
          <w:bCs/>
          <w:sz w:val="20"/>
          <w:szCs w:val="20"/>
          <w:lang w:val="es-ES_tradnl"/>
        </w:rPr>
        <w:t xml:space="preserve">Acata de Sesión </w:t>
      </w:r>
      <w:r w:rsidRPr="00750211">
        <w:rPr>
          <w:rFonts w:ascii="Arial" w:hAnsi="Arial" w:cs="Arial"/>
          <w:sz w:val="20"/>
          <w:szCs w:val="20"/>
          <w:lang w:val="es-ES_tradnl"/>
        </w:rPr>
        <w:t>5/2013 CAPECE-</w:t>
      </w:r>
      <w:r w:rsidRPr="00750211">
        <w:rPr>
          <w:rFonts w:ascii="Arial" w:hAnsi="Arial" w:cs="Arial"/>
          <w:bCs/>
          <w:sz w:val="20"/>
          <w:szCs w:val="20"/>
          <w:lang w:val="es-ES_tradnl"/>
        </w:rPr>
        <w:t xml:space="preserve">Educación Superior y correo </w:t>
      </w:r>
    </w:p>
    <w:p w:rsidR="00750211" w:rsidRPr="00750211" w:rsidRDefault="00750211" w:rsidP="00750211">
      <w:pPr>
        <w:pStyle w:val="Prrafodelista"/>
        <w:numPr>
          <w:ilvl w:val="0"/>
          <w:numId w:val="1"/>
        </w:numPr>
        <w:ind w:right="9"/>
        <w:jc w:val="both"/>
        <w:rPr>
          <w:rFonts w:ascii="Arial" w:hAnsi="Arial" w:cs="Arial"/>
          <w:bCs/>
          <w:sz w:val="20"/>
          <w:szCs w:val="20"/>
          <w:lang w:val="es-ES_tradnl"/>
        </w:rPr>
      </w:pPr>
      <w:r w:rsidRPr="00750211">
        <w:rPr>
          <w:rFonts w:ascii="Arial" w:hAnsi="Arial" w:cs="Arial"/>
          <w:bCs/>
          <w:sz w:val="20"/>
          <w:szCs w:val="20"/>
          <w:lang w:val="es-ES_tradnl"/>
        </w:rPr>
        <w:t>Acata de Sesión 6/2013 CAPECE-Educación Superior</w:t>
      </w:r>
    </w:p>
    <w:p w:rsidR="00750211" w:rsidRPr="00750211" w:rsidRDefault="00750211" w:rsidP="00750211">
      <w:pPr>
        <w:pStyle w:val="Prrafodelista"/>
        <w:numPr>
          <w:ilvl w:val="0"/>
          <w:numId w:val="1"/>
        </w:numPr>
        <w:ind w:right="9"/>
        <w:jc w:val="both"/>
        <w:rPr>
          <w:rFonts w:ascii="Arial" w:hAnsi="Arial" w:cs="Arial"/>
          <w:bCs/>
          <w:sz w:val="20"/>
          <w:szCs w:val="20"/>
          <w:lang w:val="es-ES_tradnl"/>
        </w:rPr>
      </w:pPr>
      <w:r w:rsidRPr="00750211">
        <w:rPr>
          <w:rFonts w:ascii="Arial" w:hAnsi="Arial" w:cs="Arial"/>
          <w:bCs/>
          <w:sz w:val="20"/>
          <w:szCs w:val="20"/>
          <w:lang w:val="es-ES_tradnl"/>
        </w:rPr>
        <w:t>Acata de Sesión 7/2013 CAPECE-Educación Superior y correo</w:t>
      </w:r>
    </w:p>
    <w:p w:rsidR="00E84EB1" w:rsidRPr="00750211" w:rsidRDefault="00E84EB1" w:rsidP="00750211">
      <w:pPr>
        <w:ind w:left="9" w:right="9"/>
        <w:jc w:val="both"/>
        <w:rPr>
          <w:rFonts w:ascii="Arial" w:hAnsi="Arial" w:cs="Arial"/>
          <w:bCs/>
          <w:sz w:val="20"/>
          <w:szCs w:val="20"/>
          <w:lang w:val="es-ES_tradnl"/>
        </w:rPr>
      </w:pPr>
    </w:p>
    <w:sectPr w:rsidR="00E84EB1" w:rsidRPr="00750211" w:rsidSect="002F1562">
      <w:headerReference w:type="even" r:id="rId7"/>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CB" w:rsidRDefault="002C0DCB" w:rsidP="002F1562">
      <w:r>
        <w:separator/>
      </w:r>
    </w:p>
  </w:endnote>
  <w:endnote w:type="continuationSeparator" w:id="0">
    <w:p w:rsidR="002C0DCB" w:rsidRDefault="002C0DCB" w:rsidP="002F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CB" w:rsidRDefault="002C0DCB" w:rsidP="002F1562">
      <w:r>
        <w:separator/>
      </w:r>
    </w:p>
  </w:footnote>
  <w:footnote w:type="continuationSeparator" w:id="0">
    <w:p w:rsidR="002C0DCB" w:rsidRDefault="002C0DCB" w:rsidP="002F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62" w:rsidRDefault="0065126D" w:rsidP="001B61DE">
    <w:pPr>
      <w:pStyle w:val="Encabezado"/>
      <w:framePr w:wrap="none" w:vAnchor="text" w:hAnchor="margin" w:xAlign="right" w:y="1"/>
      <w:rPr>
        <w:rStyle w:val="Nmerodepgina"/>
      </w:rPr>
    </w:pPr>
    <w:r>
      <w:rPr>
        <w:rStyle w:val="Nmerodepgina"/>
      </w:rPr>
      <w:fldChar w:fldCharType="begin"/>
    </w:r>
    <w:r w:rsidR="002F1562">
      <w:rPr>
        <w:rStyle w:val="Nmerodepgina"/>
      </w:rPr>
      <w:instrText xml:space="preserve">PAGE  </w:instrText>
    </w:r>
    <w:r>
      <w:rPr>
        <w:rStyle w:val="Nmerodepgina"/>
      </w:rPr>
      <w:fldChar w:fldCharType="end"/>
    </w:r>
  </w:p>
  <w:p w:rsidR="002F1562" w:rsidRDefault="0065126D" w:rsidP="002F1562">
    <w:pPr>
      <w:pStyle w:val="Encabezado"/>
      <w:framePr w:wrap="none" w:vAnchor="text" w:hAnchor="margin" w:xAlign="right" w:y="1"/>
      <w:ind w:right="360"/>
      <w:rPr>
        <w:rStyle w:val="Nmerodepgina"/>
      </w:rPr>
    </w:pPr>
    <w:r>
      <w:rPr>
        <w:rStyle w:val="Nmerodepgina"/>
      </w:rPr>
      <w:fldChar w:fldCharType="begin"/>
    </w:r>
    <w:r w:rsidR="002F1562">
      <w:rPr>
        <w:rStyle w:val="Nmerodepgina"/>
      </w:rPr>
      <w:instrText xml:space="preserve">PAGE  </w:instrText>
    </w:r>
    <w:r>
      <w:rPr>
        <w:rStyle w:val="Nmerodepgina"/>
      </w:rPr>
      <w:fldChar w:fldCharType="end"/>
    </w:r>
  </w:p>
  <w:p w:rsidR="002F1562" w:rsidRDefault="002F1562" w:rsidP="002F15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62" w:rsidRDefault="002F1562" w:rsidP="002F1562">
    <w:pPr>
      <w:pStyle w:val="Encabezado"/>
      <w:framePr w:wrap="none" w:vAnchor="text" w:hAnchor="margin" w:xAlign="right" w:y="1"/>
      <w:ind w:right="360"/>
      <w:rPr>
        <w:rStyle w:val="Nmerodepgina"/>
      </w:rPr>
    </w:pPr>
  </w:p>
  <w:p w:rsidR="002F1562" w:rsidRDefault="002F1562" w:rsidP="002F156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6EE"/>
    <w:multiLevelType w:val="hybridMultilevel"/>
    <w:tmpl w:val="854298EE"/>
    <w:lvl w:ilvl="0" w:tplc="040A0001">
      <w:start w:val="1"/>
      <w:numFmt w:val="bullet"/>
      <w:lvlText w:val=""/>
      <w:lvlJc w:val="left"/>
      <w:pPr>
        <w:ind w:left="724" w:hanging="360"/>
      </w:pPr>
      <w:rPr>
        <w:rFonts w:ascii="Symbol" w:hAnsi="Symbol" w:hint="default"/>
      </w:rPr>
    </w:lvl>
    <w:lvl w:ilvl="1" w:tplc="040A0003" w:tentative="1">
      <w:start w:val="1"/>
      <w:numFmt w:val="bullet"/>
      <w:lvlText w:val="o"/>
      <w:lvlJc w:val="left"/>
      <w:pPr>
        <w:ind w:left="1444" w:hanging="360"/>
      </w:pPr>
      <w:rPr>
        <w:rFonts w:ascii="Courier New" w:hAnsi="Courier New" w:cs="Courier New" w:hint="default"/>
      </w:rPr>
    </w:lvl>
    <w:lvl w:ilvl="2" w:tplc="040A0005" w:tentative="1">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1" w15:restartNumberingAfterBreak="0">
    <w:nsid w:val="4FCD2164"/>
    <w:multiLevelType w:val="hybridMultilevel"/>
    <w:tmpl w:val="464C1EEC"/>
    <w:lvl w:ilvl="0" w:tplc="040A0001">
      <w:start w:val="1"/>
      <w:numFmt w:val="bullet"/>
      <w:lvlText w:val=""/>
      <w:lvlJc w:val="left"/>
      <w:pPr>
        <w:ind w:left="729" w:hanging="360"/>
      </w:pPr>
      <w:rPr>
        <w:rFonts w:ascii="Symbol" w:hAnsi="Symbol" w:hint="default"/>
      </w:rPr>
    </w:lvl>
    <w:lvl w:ilvl="1" w:tplc="040A0003" w:tentative="1">
      <w:start w:val="1"/>
      <w:numFmt w:val="bullet"/>
      <w:lvlText w:val="o"/>
      <w:lvlJc w:val="left"/>
      <w:pPr>
        <w:ind w:left="1449" w:hanging="360"/>
      </w:pPr>
      <w:rPr>
        <w:rFonts w:ascii="Courier New" w:hAnsi="Courier New" w:cs="Courier New" w:hint="default"/>
      </w:rPr>
    </w:lvl>
    <w:lvl w:ilvl="2" w:tplc="040A0005" w:tentative="1">
      <w:start w:val="1"/>
      <w:numFmt w:val="bullet"/>
      <w:lvlText w:val=""/>
      <w:lvlJc w:val="left"/>
      <w:pPr>
        <w:ind w:left="2169" w:hanging="360"/>
      </w:pPr>
      <w:rPr>
        <w:rFonts w:ascii="Wingdings" w:hAnsi="Wingdings" w:hint="default"/>
      </w:rPr>
    </w:lvl>
    <w:lvl w:ilvl="3" w:tplc="040A0001" w:tentative="1">
      <w:start w:val="1"/>
      <w:numFmt w:val="bullet"/>
      <w:lvlText w:val=""/>
      <w:lvlJc w:val="left"/>
      <w:pPr>
        <w:ind w:left="2889" w:hanging="360"/>
      </w:pPr>
      <w:rPr>
        <w:rFonts w:ascii="Symbol" w:hAnsi="Symbol" w:hint="default"/>
      </w:rPr>
    </w:lvl>
    <w:lvl w:ilvl="4" w:tplc="040A0003" w:tentative="1">
      <w:start w:val="1"/>
      <w:numFmt w:val="bullet"/>
      <w:lvlText w:val="o"/>
      <w:lvlJc w:val="left"/>
      <w:pPr>
        <w:ind w:left="3609" w:hanging="360"/>
      </w:pPr>
      <w:rPr>
        <w:rFonts w:ascii="Courier New" w:hAnsi="Courier New" w:cs="Courier New" w:hint="default"/>
      </w:rPr>
    </w:lvl>
    <w:lvl w:ilvl="5" w:tplc="040A0005" w:tentative="1">
      <w:start w:val="1"/>
      <w:numFmt w:val="bullet"/>
      <w:lvlText w:val=""/>
      <w:lvlJc w:val="left"/>
      <w:pPr>
        <w:ind w:left="4329" w:hanging="360"/>
      </w:pPr>
      <w:rPr>
        <w:rFonts w:ascii="Wingdings" w:hAnsi="Wingdings" w:hint="default"/>
      </w:rPr>
    </w:lvl>
    <w:lvl w:ilvl="6" w:tplc="040A0001" w:tentative="1">
      <w:start w:val="1"/>
      <w:numFmt w:val="bullet"/>
      <w:lvlText w:val=""/>
      <w:lvlJc w:val="left"/>
      <w:pPr>
        <w:ind w:left="5049" w:hanging="360"/>
      </w:pPr>
      <w:rPr>
        <w:rFonts w:ascii="Symbol" w:hAnsi="Symbol" w:hint="default"/>
      </w:rPr>
    </w:lvl>
    <w:lvl w:ilvl="7" w:tplc="040A0003" w:tentative="1">
      <w:start w:val="1"/>
      <w:numFmt w:val="bullet"/>
      <w:lvlText w:val="o"/>
      <w:lvlJc w:val="left"/>
      <w:pPr>
        <w:ind w:left="5769" w:hanging="360"/>
      </w:pPr>
      <w:rPr>
        <w:rFonts w:ascii="Courier New" w:hAnsi="Courier New" w:cs="Courier New" w:hint="default"/>
      </w:rPr>
    </w:lvl>
    <w:lvl w:ilvl="8" w:tplc="040A0005" w:tentative="1">
      <w:start w:val="1"/>
      <w:numFmt w:val="bullet"/>
      <w:lvlText w:val=""/>
      <w:lvlJc w:val="left"/>
      <w:pPr>
        <w:ind w:left="64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31425"/>
    <w:rsid w:val="00057AD3"/>
    <w:rsid w:val="000622FD"/>
    <w:rsid w:val="00131425"/>
    <w:rsid w:val="002144EB"/>
    <w:rsid w:val="00265237"/>
    <w:rsid w:val="002753C6"/>
    <w:rsid w:val="002C0DCB"/>
    <w:rsid w:val="002F1562"/>
    <w:rsid w:val="003518D6"/>
    <w:rsid w:val="004B3F9D"/>
    <w:rsid w:val="005171C4"/>
    <w:rsid w:val="005B24AF"/>
    <w:rsid w:val="00643D5F"/>
    <w:rsid w:val="0065126D"/>
    <w:rsid w:val="00750211"/>
    <w:rsid w:val="00800943"/>
    <w:rsid w:val="00944A2E"/>
    <w:rsid w:val="009E1440"/>
    <w:rsid w:val="00B72A27"/>
    <w:rsid w:val="00C94B63"/>
    <w:rsid w:val="00DA0E45"/>
    <w:rsid w:val="00E84EB1"/>
    <w:rsid w:val="00EB493E"/>
    <w:rsid w:val="00F87B32"/>
    <w:rsid w:val="00FA41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A7E1E-803C-4DE7-8DD9-FB20342B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25"/>
    <w:pPr>
      <w:widowControl w:val="0"/>
      <w:autoSpaceDE w:val="0"/>
      <w:autoSpaceDN w:val="0"/>
    </w:pPr>
    <w:rPr>
      <w:rFonts w:ascii="Times New Roman" w:eastAsiaTheme="minorEastAsia" w:hAnsi="Times New Roman" w:cs="Times New Roman"/>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562"/>
    <w:pPr>
      <w:tabs>
        <w:tab w:val="center" w:pos="4419"/>
        <w:tab w:val="right" w:pos="8838"/>
      </w:tabs>
    </w:pPr>
  </w:style>
  <w:style w:type="character" w:customStyle="1" w:styleId="EncabezadoCar">
    <w:name w:val="Encabezado Car"/>
    <w:basedOn w:val="Fuentedeprrafopredeter"/>
    <w:link w:val="Encabezado"/>
    <w:uiPriority w:val="99"/>
    <w:rsid w:val="002F1562"/>
    <w:rPr>
      <w:rFonts w:ascii="Times New Roman" w:eastAsiaTheme="minorEastAsia" w:hAnsi="Times New Roman" w:cs="Times New Roman"/>
      <w:lang w:val="en-US" w:eastAsia="es-MX"/>
    </w:rPr>
  </w:style>
  <w:style w:type="paragraph" w:styleId="Piedepgina">
    <w:name w:val="footer"/>
    <w:basedOn w:val="Normal"/>
    <w:link w:val="PiedepginaCar"/>
    <w:uiPriority w:val="99"/>
    <w:unhideWhenUsed/>
    <w:rsid w:val="002F1562"/>
    <w:pPr>
      <w:tabs>
        <w:tab w:val="center" w:pos="4419"/>
        <w:tab w:val="right" w:pos="8838"/>
      </w:tabs>
    </w:pPr>
  </w:style>
  <w:style w:type="character" w:customStyle="1" w:styleId="PiedepginaCar">
    <w:name w:val="Pie de página Car"/>
    <w:basedOn w:val="Fuentedeprrafopredeter"/>
    <w:link w:val="Piedepgina"/>
    <w:uiPriority w:val="99"/>
    <w:rsid w:val="002F1562"/>
    <w:rPr>
      <w:rFonts w:ascii="Times New Roman" w:eastAsiaTheme="minorEastAsia" w:hAnsi="Times New Roman" w:cs="Times New Roman"/>
      <w:lang w:val="en-US" w:eastAsia="es-MX"/>
    </w:rPr>
  </w:style>
  <w:style w:type="character" w:styleId="Nmerodepgina">
    <w:name w:val="page number"/>
    <w:basedOn w:val="Fuentedeprrafopredeter"/>
    <w:uiPriority w:val="99"/>
    <w:semiHidden/>
    <w:unhideWhenUsed/>
    <w:rsid w:val="002F1562"/>
  </w:style>
  <w:style w:type="paragraph" w:styleId="Prrafodelista">
    <w:name w:val="List Paragraph"/>
    <w:basedOn w:val="Normal"/>
    <w:uiPriority w:val="34"/>
    <w:qFormat/>
    <w:rsid w:val="0075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dc:creator>
  <cp:keywords/>
  <dc:description/>
  <cp:lastModifiedBy>Angelica Jimenez</cp:lastModifiedBy>
  <cp:revision>8</cp:revision>
  <dcterms:created xsi:type="dcterms:W3CDTF">2017-12-07T17:14:00Z</dcterms:created>
  <dcterms:modified xsi:type="dcterms:W3CDTF">2019-04-10T16:19:00Z</dcterms:modified>
</cp:coreProperties>
</file>