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1" w:rsidRPr="007D0515" w:rsidRDefault="005D6163" w:rsidP="0032243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 w:rsidRPr="007D0515">
        <w:rPr>
          <w:rFonts w:cs="Arial"/>
          <w:b/>
          <w:bCs/>
          <w:sz w:val="28"/>
          <w:szCs w:val="28"/>
        </w:rPr>
        <w:t>ANEXO “G</w:t>
      </w:r>
      <w:r w:rsidR="00607F9C" w:rsidRPr="007D0515">
        <w:rPr>
          <w:rFonts w:cs="Arial"/>
          <w:b/>
          <w:bCs/>
          <w:sz w:val="28"/>
          <w:szCs w:val="28"/>
        </w:rPr>
        <w:t>”</w:t>
      </w:r>
    </w:p>
    <w:p w:rsidR="00047693" w:rsidRDefault="00047693" w:rsidP="00322439">
      <w:pPr>
        <w:pStyle w:val="Textoindependiente"/>
        <w:jc w:val="center"/>
        <w:rPr>
          <w:rFonts w:ascii="Frutiger-Light" w:hAnsi="Frutiger-Light"/>
          <w:b/>
          <w:bCs/>
          <w:sz w:val="21"/>
          <w:szCs w:val="21"/>
        </w:rPr>
      </w:pPr>
    </w:p>
    <w:p w:rsidR="007901D1" w:rsidRDefault="007901D1" w:rsidP="00607F9C">
      <w:pPr>
        <w:pStyle w:val="Textoindependiente"/>
        <w:jc w:val="center"/>
        <w:rPr>
          <w:rFonts w:cs="Arial"/>
          <w:b/>
          <w:bCs/>
          <w:sz w:val="20"/>
        </w:rPr>
      </w:pPr>
      <w:r w:rsidRPr="000309AD">
        <w:rPr>
          <w:rFonts w:cs="Arial"/>
          <w:b/>
          <w:bCs/>
          <w:sz w:val="20"/>
        </w:rPr>
        <w:t>I</w:t>
      </w:r>
      <w:r>
        <w:rPr>
          <w:rFonts w:cs="Arial"/>
          <w:b/>
          <w:bCs/>
          <w:sz w:val="20"/>
        </w:rPr>
        <w:t>NSTITUTO DE INFORMACION ESTADISTICA Y GEOGRAFICA DEL ESTADO DE JALISCO.</w:t>
      </w:r>
    </w:p>
    <w:p w:rsidR="0025733F" w:rsidRDefault="00322439" w:rsidP="00322439">
      <w:pPr>
        <w:pStyle w:val="Textoindependiente"/>
        <w:jc w:val="center"/>
        <w:rPr>
          <w:rFonts w:cs="Arial"/>
          <w:b/>
          <w:sz w:val="20"/>
        </w:rPr>
      </w:pPr>
      <w:r w:rsidRPr="00607F9C">
        <w:rPr>
          <w:rFonts w:ascii="Frutiger-Light" w:hAnsi="Frutiger-Light"/>
          <w:b/>
          <w:bCs/>
          <w:sz w:val="20"/>
        </w:rPr>
        <w:t xml:space="preserve">Auditoria </w:t>
      </w:r>
      <w:r w:rsidR="00607F9C" w:rsidRPr="00607F9C">
        <w:rPr>
          <w:rFonts w:cs="Arial"/>
          <w:b/>
          <w:sz w:val="20"/>
        </w:rPr>
        <w:t xml:space="preserve">Del 01 de </w:t>
      </w:r>
      <w:r w:rsidR="00F97178">
        <w:rPr>
          <w:rFonts w:cs="Arial"/>
          <w:b/>
          <w:sz w:val="20"/>
        </w:rPr>
        <w:t>enero al 31 de diciembre de 2017</w:t>
      </w:r>
      <w:r w:rsidR="00607F9C" w:rsidRPr="00607F9C">
        <w:rPr>
          <w:rFonts w:cs="Arial"/>
          <w:b/>
          <w:sz w:val="20"/>
        </w:rPr>
        <w:t xml:space="preserve"> y </w:t>
      </w:r>
      <w:r w:rsidR="0025733F">
        <w:rPr>
          <w:rFonts w:cs="Arial"/>
          <w:b/>
          <w:sz w:val="20"/>
        </w:rPr>
        <w:t>Eventos posteriores.</w:t>
      </w:r>
    </w:p>
    <w:p w:rsidR="00923ED3" w:rsidRDefault="00923ED3" w:rsidP="00322439">
      <w:pPr>
        <w:pStyle w:val="Textoindependiente"/>
        <w:jc w:val="center"/>
        <w:rPr>
          <w:rFonts w:ascii="Frutiger-Light" w:hAnsi="Frutiger-Light"/>
          <w:b/>
          <w:sz w:val="21"/>
          <w:szCs w:val="21"/>
        </w:rPr>
      </w:pPr>
    </w:p>
    <w:p w:rsidR="00D66841" w:rsidRPr="00D66841" w:rsidRDefault="00112C8E" w:rsidP="00923ED3">
      <w:pPr>
        <w:pStyle w:val="Textoindependiente"/>
        <w:jc w:val="right"/>
        <w:rPr>
          <w:rFonts w:ascii="Frutiger-Light" w:hAnsi="Frutiger-Light"/>
          <w:b/>
          <w:sz w:val="21"/>
          <w:szCs w:val="21"/>
        </w:rPr>
      </w:pPr>
      <w:r w:rsidRPr="00D66841">
        <w:rPr>
          <w:rFonts w:ascii="Frutiger-Light" w:hAnsi="Frutiger-Light"/>
          <w:b/>
          <w:sz w:val="21"/>
          <w:szCs w:val="21"/>
        </w:rPr>
        <w:t>Observación</w:t>
      </w:r>
      <w:r w:rsidR="00D66841" w:rsidRPr="00D66841">
        <w:rPr>
          <w:rFonts w:ascii="Frutiger-Light" w:hAnsi="Frutiger-Light"/>
          <w:b/>
          <w:sz w:val="21"/>
          <w:szCs w:val="21"/>
        </w:rPr>
        <w:t xml:space="preserve"> No. </w:t>
      </w:r>
      <w:r w:rsidR="005D6163">
        <w:rPr>
          <w:rFonts w:ascii="Frutiger-Light" w:hAnsi="Frutiger-Light"/>
          <w:b/>
          <w:sz w:val="21"/>
          <w:szCs w:val="21"/>
        </w:rPr>
        <w:t>2</w:t>
      </w:r>
      <w:r w:rsidR="00AE1239">
        <w:rPr>
          <w:rFonts w:ascii="Frutiger-Light" w:hAnsi="Frutiger-Light"/>
          <w:b/>
          <w:sz w:val="21"/>
          <w:szCs w:val="21"/>
        </w:rPr>
        <w:t>.2</w:t>
      </w:r>
      <w:r>
        <w:rPr>
          <w:rFonts w:ascii="Frutiger-Light" w:hAnsi="Frutiger-Light"/>
          <w:b/>
          <w:sz w:val="21"/>
          <w:szCs w:val="21"/>
        </w:rPr>
        <w:t xml:space="preserve">.- </w:t>
      </w:r>
      <w:r w:rsidR="009860CE">
        <w:rPr>
          <w:rFonts w:ascii="Frutiger-Light" w:hAnsi="Frutiger-Light"/>
          <w:b/>
          <w:sz w:val="21"/>
          <w:szCs w:val="21"/>
        </w:rPr>
        <w:t xml:space="preserve">  P</w:t>
      </w:r>
      <w:r w:rsidR="00AE1239">
        <w:rPr>
          <w:rFonts w:ascii="Frutiger-Light" w:hAnsi="Frutiger-Light"/>
          <w:b/>
          <w:sz w:val="21"/>
          <w:szCs w:val="21"/>
        </w:rPr>
        <w:t>ágina 6</w:t>
      </w:r>
      <w:r w:rsidR="00183642">
        <w:rPr>
          <w:rFonts w:ascii="Frutiger-Light" w:hAnsi="Frutiger-Light"/>
          <w:b/>
          <w:sz w:val="21"/>
          <w:szCs w:val="21"/>
        </w:rPr>
        <w:t xml:space="preserve"> </w:t>
      </w:r>
      <w:r w:rsidR="00F97178">
        <w:rPr>
          <w:rFonts w:ascii="Frutiger-Light" w:hAnsi="Frutiger-Light"/>
          <w:b/>
          <w:sz w:val="21"/>
          <w:szCs w:val="21"/>
        </w:rPr>
        <w:t>de 7</w:t>
      </w:r>
      <w:r w:rsidR="00D66841" w:rsidRPr="00D66841">
        <w:rPr>
          <w:rFonts w:ascii="Frutiger-Light" w:hAnsi="Frutiger-Light"/>
          <w:b/>
          <w:sz w:val="21"/>
          <w:szCs w:val="21"/>
        </w:rPr>
        <w:t>.</w:t>
      </w:r>
    </w:p>
    <w:p w:rsidR="00047693" w:rsidRDefault="00047693" w:rsidP="00923ED3">
      <w:pPr>
        <w:spacing w:after="0" w:line="240" w:lineRule="auto"/>
        <w:jc w:val="both"/>
        <w:rPr>
          <w:rFonts w:ascii="Arial" w:hAnsi="Arial" w:cs="Arial"/>
          <w:b/>
        </w:rPr>
      </w:pPr>
    </w:p>
    <w:p w:rsidR="00607F9C" w:rsidRDefault="00FC23DE" w:rsidP="00923ED3">
      <w:pPr>
        <w:spacing w:after="0" w:line="240" w:lineRule="auto"/>
        <w:jc w:val="both"/>
        <w:rPr>
          <w:rFonts w:ascii="Arial" w:hAnsi="Arial" w:cs="Arial"/>
          <w:b/>
        </w:rPr>
      </w:pPr>
      <w:r w:rsidRPr="00AB1F0D">
        <w:rPr>
          <w:rFonts w:ascii="Arial" w:hAnsi="Arial" w:cs="Arial"/>
          <w:b/>
        </w:rPr>
        <w:t>2.0.- Egresos</w:t>
      </w:r>
      <w:r w:rsidR="00607F9C" w:rsidRPr="00AB1F0D">
        <w:rPr>
          <w:rFonts w:ascii="Arial" w:hAnsi="Arial" w:cs="Arial"/>
          <w:b/>
        </w:rPr>
        <w:t>.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607F9C" w:rsidRDefault="00F97178" w:rsidP="00923ED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  <w:lang w:eastAsia="es-MX"/>
        </w:rPr>
      </w:pPr>
      <w:r>
        <w:rPr>
          <w:rFonts w:ascii="Arial" w:hAnsi="Arial" w:cs="Arial"/>
          <w:b/>
          <w:u w:val="single"/>
          <w:lang w:eastAsia="es-MX"/>
        </w:rPr>
        <w:t>Adquisiciones.</w:t>
      </w:r>
    </w:p>
    <w:p w:rsidR="00923ED3" w:rsidRPr="00923ED3" w:rsidRDefault="00923ED3" w:rsidP="00923ED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  <w:u w:val="single"/>
          <w:lang w:eastAsia="es-MX"/>
        </w:rPr>
      </w:pPr>
    </w:p>
    <w:p w:rsidR="00051F4B" w:rsidRDefault="00051F4B" w:rsidP="00923ED3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AB1F0D">
        <w:rPr>
          <w:rFonts w:ascii="Arial" w:hAnsi="Arial" w:cs="Arial"/>
          <w:b/>
          <w:i/>
          <w:u w:val="single"/>
        </w:rPr>
        <w:t>Contestación:</w:t>
      </w:r>
    </w:p>
    <w:p w:rsidR="00923ED3" w:rsidRPr="00923ED3" w:rsidRDefault="00923ED3" w:rsidP="00923ED3">
      <w:pPr>
        <w:spacing w:after="0" w:line="240" w:lineRule="auto"/>
        <w:rPr>
          <w:rFonts w:ascii="Arial" w:hAnsi="Arial" w:cs="Arial"/>
          <w:b/>
          <w:i/>
          <w:sz w:val="10"/>
          <w:szCs w:val="10"/>
          <w:u w:val="single"/>
        </w:rPr>
      </w:pPr>
    </w:p>
    <w:p w:rsidR="00AE1239" w:rsidRDefault="00F97178" w:rsidP="00923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E1239">
        <w:rPr>
          <w:rFonts w:ascii="Arial" w:hAnsi="Arial" w:cs="Arial"/>
          <w:b/>
          <w:sz w:val="20"/>
          <w:szCs w:val="20"/>
        </w:rPr>
        <w:t>2.1</w:t>
      </w:r>
      <w:r w:rsidR="00112C8E" w:rsidRPr="00AE1239">
        <w:rPr>
          <w:rFonts w:ascii="Arial" w:hAnsi="Arial" w:cs="Arial"/>
          <w:b/>
          <w:sz w:val="20"/>
          <w:szCs w:val="20"/>
        </w:rPr>
        <w:t>.</w:t>
      </w:r>
      <w:r w:rsidR="00F50580" w:rsidRPr="00AE1239">
        <w:rPr>
          <w:rFonts w:ascii="Arial" w:hAnsi="Arial" w:cs="Arial"/>
          <w:sz w:val="20"/>
          <w:szCs w:val="20"/>
        </w:rPr>
        <w:t xml:space="preserve">- </w:t>
      </w:r>
      <w:r w:rsidR="00AE1239"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Como bien señala la Contraloría del Estado, l Diplomado en  Contabilidad Gubernamental impartido por el Colegio de Contadores Públicos de Guadalajara Jalisco, efectivamente fue tomado por dos servidoras públicas de esta institución, siendo estas: la </w:t>
      </w:r>
      <w:r w:rsidR="00AE1239"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Coordinadora de Recursos Financieros y Control </w:t>
      </w:r>
      <w:r w:rsidR="00183642" w:rsidRPr="00AE1239">
        <w:rPr>
          <w:rFonts w:ascii="Arial" w:eastAsia="Times New Roman" w:hAnsi="Arial" w:cs="Arial"/>
          <w:b/>
          <w:sz w:val="20"/>
          <w:szCs w:val="20"/>
          <w:lang w:val="es-ES"/>
        </w:rPr>
        <w:t>Presupuestal, Lourdes</w:t>
      </w:r>
      <w:r w:rsidR="00AE1239"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 Naharaí Espinosa García</w:t>
      </w:r>
      <w:r w:rsidR="00AE1239"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, y la </w:t>
      </w:r>
      <w:r w:rsidR="00AE1239" w:rsidRPr="00AE1239">
        <w:rPr>
          <w:rFonts w:ascii="Arial" w:eastAsia="Times New Roman" w:hAnsi="Arial" w:cs="Arial"/>
          <w:b/>
          <w:sz w:val="20"/>
          <w:szCs w:val="20"/>
          <w:lang w:val="es-ES"/>
        </w:rPr>
        <w:t>Técnico Especializado, Minerva López Sánchez,</w:t>
      </w:r>
      <w:r w:rsidR="00AE1239"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 ésta última, responsable de llevar los registros contables entre otras obligaciones.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ES"/>
        </w:rPr>
      </w:pPr>
    </w:p>
    <w:p w:rsidR="00AE1239" w:rsidRDefault="00AE1239" w:rsidP="00923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El costo por persona ofertado en ese momento por el Colegio de Contadores Públicos de Guadalajara Jalisco, para servidores públicos fue de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$12,180.00 (Doce Mil Ciento Ochenta Pesos 00/100 Moneda Nacional) IVA incluido,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 se adjunta folleto publicitario-informativo emitido por el citado Colegio. 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ES"/>
        </w:rPr>
      </w:pPr>
    </w:p>
    <w:p w:rsidR="00AE1239" w:rsidRDefault="00AE1239" w:rsidP="00923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Sometida la compra a consideración del Comité de Adquisiciones del IIEG, y una vez autorizada por éste, se procedió a hacer el registro de las 2 servidoras públicas; se solicitó la factura y se realizó la transferencia bancaria por un monto de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$24,360.00 (Veinticuatro Mil Trescientos Sesenta Pesos 00/100 Moneda Nacional)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, especificándose en el concepto del pago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que corresponde a dos participantes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, siendo la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clave de rastreo de la transferencia de fondos vía SPEI la siguiente: BB12882005191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; se adjunta comprobante del SPEI realizado, con fecha de liberación 04 de mayo del 2017.   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ES"/>
        </w:rPr>
      </w:pPr>
    </w:p>
    <w:p w:rsidR="00AE1239" w:rsidRDefault="00AE1239" w:rsidP="00923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Adicionalmente se aclara que el Colegio de Contadores Públicos de Guadalajara, Jalisco, emitió al IIEG la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“Factura Proforma E47273” (</w:t>
      </w:r>
      <w:r w:rsidR="00183642" w:rsidRPr="00AE1239">
        <w:rPr>
          <w:rFonts w:ascii="Arial" w:eastAsia="Times New Roman" w:hAnsi="Arial" w:cs="Arial"/>
          <w:b/>
          <w:sz w:val="20"/>
          <w:szCs w:val="20"/>
          <w:lang w:val="es-ES"/>
        </w:rPr>
        <w:t>prefectura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 para la emisión del pago)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, con fecha del 28 de abril de 2017, en la que se especifica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en el apartado de observaciones que son 2 participantes 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los que avala ese documento emitido. Sin embargo, con la puntual observación de la Contraloría nos damos cuenta que en la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“Factura electrónica E47305” (timbrada)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 de fecha 04 de mayo del 2017 en el apartado de observaciones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solamente se especifica incorrectamente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 el nombre de una participante, siendo el de Lourdes Naharai Espinosa García, ya que como se menciona anteriormente,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también se inscribió, pagó, participó y </w:t>
      </w:r>
      <w:r w:rsidR="00183642" w:rsidRPr="00AE1239">
        <w:rPr>
          <w:rFonts w:ascii="Arial" w:eastAsia="Times New Roman" w:hAnsi="Arial" w:cs="Arial"/>
          <w:b/>
          <w:sz w:val="20"/>
          <w:szCs w:val="20"/>
          <w:lang w:val="es-ES"/>
        </w:rPr>
        <w:t>acreditó el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 Diplomado la servidora pública, Minerva López Sánchez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. 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ES"/>
        </w:rPr>
      </w:pPr>
    </w:p>
    <w:p w:rsidR="00AE1239" w:rsidRDefault="00AE1239" w:rsidP="00923E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Finalmente, se exhiben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2 dos constancias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 emitidas por el Colegio de Contadores Públicos de Guadalajara, Jalisco, con números de identificación C-57730 y C- 5772; a efecto de acreditar la participación de las dos servidoras públicas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Lourdes Naharaí Espinosa García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 xml:space="preserve">, y </w:t>
      </w: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Minerva López Sánchez</w:t>
      </w:r>
      <w:r w:rsidRPr="00AE1239">
        <w:rPr>
          <w:rFonts w:ascii="Arial" w:eastAsia="Times New Roman" w:hAnsi="Arial" w:cs="Arial"/>
          <w:sz w:val="20"/>
          <w:szCs w:val="20"/>
          <w:lang w:val="es-ES"/>
        </w:rPr>
        <w:t>, respectivamente.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ES"/>
        </w:rPr>
      </w:pPr>
    </w:p>
    <w:p w:rsidR="00AE1239" w:rsidRDefault="00AE1239" w:rsidP="00923ED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 A efecto de acreditar lo vertido en líneas anteriores, se anexa la siguiente documentación:</w:t>
      </w:r>
    </w:p>
    <w:p w:rsidR="00923ED3" w:rsidRPr="00923ED3" w:rsidRDefault="00923ED3" w:rsidP="00923ED3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val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Calibri" w:hAnsi="Arial" w:cs="Arial"/>
          <w:b/>
          <w:sz w:val="20"/>
          <w:szCs w:val="20"/>
          <w:lang w:val="es-ES" w:eastAsia="es-ES"/>
        </w:rPr>
        <w:t>Solicitud de Lourdes Naharaí Espinosa García dirigida al Colegio de Contadores públicos de Guadalajara, Jalisco, para ser admitida en el diplomado.</w:t>
      </w:r>
    </w:p>
    <w:p w:rsidR="00AE1239" w:rsidRPr="00923ED3" w:rsidRDefault="00AE1239" w:rsidP="00923ED3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Calibri" w:hAnsi="Arial" w:cs="Arial"/>
          <w:b/>
          <w:sz w:val="20"/>
          <w:szCs w:val="20"/>
          <w:lang w:val="es-ES" w:eastAsia="es-ES"/>
        </w:rPr>
        <w:t>Solicitud de Minerva López Sánchez dirigida al Colegio de Contadores públicos de Guadalajara, Jalisco, para ser admitida en el diplomado.</w:t>
      </w:r>
    </w:p>
    <w:p w:rsidR="00AE1239" w:rsidRPr="00923ED3" w:rsidRDefault="00AE1239" w:rsidP="00923ED3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Documento nombrado “Información y costos”, que en su momento se descargó del portal del Colegio de contadores públicos de Guadalajara, Jalisco, en el que se especifica el costo por persona.</w:t>
      </w:r>
    </w:p>
    <w:p w:rsidR="00AE1239" w:rsidRPr="00923ED3" w:rsidRDefault="00AE1239" w:rsidP="00923ED3">
      <w:pPr>
        <w:pStyle w:val="Prrafodelista"/>
        <w:spacing w:after="0" w:line="240" w:lineRule="auto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Comprobante de la transferencia interbancaria con clave de rastreo BB12882005191, con la que se realiza el pago del diplomado para ambas participantes.</w:t>
      </w:r>
    </w:p>
    <w:p w:rsidR="00AE1239" w:rsidRPr="00923ED3" w:rsidRDefault="00AE1239" w:rsidP="00923ED3">
      <w:pPr>
        <w:pStyle w:val="Prrafodelista"/>
        <w:spacing w:after="0" w:line="240" w:lineRule="auto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Factura proforma número E47273, en la que se especifica que serán dos participantes.</w:t>
      </w:r>
    </w:p>
    <w:p w:rsidR="00AE1239" w:rsidRPr="00923ED3" w:rsidRDefault="00AE1239" w:rsidP="00923ED3">
      <w:pPr>
        <w:pStyle w:val="Prrafodelista"/>
        <w:spacing w:after="0" w:line="240" w:lineRule="auto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Factura electrónica E47305 (timbrada) </w:t>
      </w:r>
    </w:p>
    <w:p w:rsidR="00AE1239" w:rsidRPr="00923ED3" w:rsidRDefault="00AE1239" w:rsidP="00923ED3">
      <w:pPr>
        <w:pStyle w:val="Prrafodelista"/>
        <w:spacing w:after="0" w:line="240" w:lineRule="auto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Constancia emitida por el Colegio de contadores públicos de Guadalajara, Jalisco, de la participación de Lourdes Naharaí</w:t>
      </w:r>
      <w:bookmarkStart w:id="0" w:name="_GoBack"/>
      <w:bookmarkEnd w:id="0"/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 xml:space="preserve"> Espinosa García.</w:t>
      </w:r>
    </w:p>
    <w:p w:rsidR="00AE1239" w:rsidRPr="00923ED3" w:rsidRDefault="00AE1239" w:rsidP="00923ED3">
      <w:pPr>
        <w:pStyle w:val="Prrafodelista"/>
        <w:spacing w:after="0" w:line="240" w:lineRule="auto"/>
        <w:rPr>
          <w:rFonts w:ascii="Arial" w:eastAsia="Calibri" w:hAnsi="Arial" w:cs="Arial"/>
          <w:b/>
          <w:sz w:val="10"/>
          <w:szCs w:val="10"/>
          <w:lang w:val="es-ES" w:eastAsia="es-ES"/>
        </w:rPr>
      </w:pPr>
    </w:p>
    <w:p w:rsidR="00AE1239" w:rsidRPr="00AE1239" w:rsidRDefault="00AE1239" w:rsidP="00923E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  <w:r w:rsidRPr="00AE1239">
        <w:rPr>
          <w:rFonts w:ascii="Arial" w:eastAsia="Times New Roman" w:hAnsi="Arial" w:cs="Arial"/>
          <w:b/>
          <w:sz w:val="20"/>
          <w:szCs w:val="20"/>
          <w:lang w:val="es-ES"/>
        </w:rPr>
        <w:t>Constancia emitida por el Colegio de contadores públicos de Guadalajara, Jalisco, de la participación de Minerva López Sánchez.</w:t>
      </w:r>
    </w:p>
    <w:p w:rsidR="00AE1239" w:rsidRPr="00AE1239" w:rsidRDefault="00AE1239" w:rsidP="00923ED3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</w:p>
    <w:p w:rsidR="009119BA" w:rsidRPr="00AE1239" w:rsidRDefault="009119BA" w:rsidP="00AE12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9119BA" w:rsidRPr="00AE1239" w:rsidSect="00923ED3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42" w:rsidRDefault="00A37C42" w:rsidP="00941EA8">
      <w:pPr>
        <w:spacing w:after="0" w:line="240" w:lineRule="auto"/>
      </w:pPr>
      <w:r>
        <w:separator/>
      </w:r>
    </w:p>
  </w:endnote>
  <w:endnote w:type="continuationSeparator" w:id="1">
    <w:p w:rsidR="00A37C42" w:rsidRDefault="00A37C42" w:rsidP="0094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42" w:rsidRDefault="00A37C42" w:rsidP="00941EA8">
      <w:pPr>
        <w:spacing w:after="0" w:line="240" w:lineRule="auto"/>
      </w:pPr>
      <w:r>
        <w:separator/>
      </w:r>
    </w:p>
  </w:footnote>
  <w:footnote w:type="continuationSeparator" w:id="1">
    <w:p w:rsidR="00A37C42" w:rsidRDefault="00A37C42" w:rsidP="0094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8" w:rsidRDefault="00941EA8">
    <w:pPr>
      <w:pStyle w:val="Encabezado"/>
      <w:jc w:val="right"/>
    </w:pPr>
  </w:p>
  <w:p w:rsidR="00941EA8" w:rsidRDefault="00941E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F92"/>
    <w:multiLevelType w:val="hybridMultilevel"/>
    <w:tmpl w:val="7324CF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8E3"/>
    <w:multiLevelType w:val="hybridMultilevel"/>
    <w:tmpl w:val="DD0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F4B"/>
    <w:multiLevelType w:val="hybridMultilevel"/>
    <w:tmpl w:val="D1E8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C74C5"/>
    <w:multiLevelType w:val="multilevel"/>
    <w:tmpl w:val="EFDC81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5F76AF7"/>
    <w:multiLevelType w:val="hybridMultilevel"/>
    <w:tmpl w:val="A9B4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E7276D"/>
    <w:multiLevelType w:val="hybridMultilevel"/>
    <w:tmpl w:val="6542F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302DBE"/>
    <w:multiLevelType w:val="hybridMultilevel"/>
    <w:tmpl w:val="02862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5037C1"/>
    <w:multiLevelType w:val="hybridMultilevel"/>
    <w:tmpl w:val="34C2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16992"/>
    <w:multiLevelType w:val="hybridMultilevel"/>
    <w:tmpl w:val="DB307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F6ADC"/>
    <w:multiLevelType w:val="hybridMultilevel"/>
    <w:tmpl w:val="8CE81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95132"/>
    <w:multiLevelType w:val="hybridMultilevel"/>
    <w:tmpl w:val="93E2B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F565F"/>
    <w:multiLevelType w:val="hybridMultilevel"/>
    <w:tmpl w:val="95E29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7F7BBD"/>
    <w:multiLevelType w:val="hybridMultilevel"/>
    <w:tmpl w:val="73AAB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3B2C9B"/>
    <w:multiLevelType w:val="hybridMultilevel"/>
    <w:tmpl w:val="4ABCA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64300"/>
    <w:multiLevelType w:val="hybridMultilevel"/>
    <w:tmpl w:val="0B229498"/>
    <w:lvl w:ilvl="0" w:tplc="211EC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8B1792"/>
    <w:multiLevelType w:val="hybridMultilevel"/>
    <w:tmpl w:val="7324CFD2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9A4"/>
    <w:multiLevelType w:val="hybridMultilevel"/>
    <w:tmpl w:val="2EAA8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0435"/>
    <w:multiLevelType w:val="hybridMultilevel"/>
    <w:tmpl w:val="7F3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9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20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0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BA"/>
    <w:rsid w:val="00010CB5"/>
    <w:rsid w:val="00047693"/>
    <w:rsid w:val="00051F4B"/>
    <w:rsid w:val="0008029C"/>
    <w:rsid w:val="000A1858"/>
    <w:rsid w:val="000B3350"/>
    <w:rsid w:val="00112C8E"/>
    <w:rsid w:val="001458FD"/>
    <w:rsid w:val="00183642"/>
    <w:rsid w:val="0025733F"/>
    <w:rsid w:val="0026313A"/>
    <w:rsid w:val="002A20E3"/>
    <w:rsid w:val="002A5C6A"/>
    <w:rsid w:val="002B53A3"/>
    <w:rsid w:val="002C5E16"/>
    <w:rsid w:val="002D6395"/>
    <w:rsid w:val="002E264A"/>
    <w:rsid w:val="00322439"/>
    <w:rsid w:val="004012CC"/>
    <w:rsid w:val="0044249E"/>
    <w:rsid w:val="004911C4"/>
    <w:rsid w:val="004A408F"/>
    <w:rsid w:val="004C121A"/>
    <w:rsid w:val="005B3004"/>
    <w:rsid w:val="005D6163"/>
    <w:rsid w:val="00607F9C"/>
    <w:rsid w:val="00664FC0"/>
    <w:rsid w:val="00703B9B"/>
    <w:rsid w:val="00783784"/>
    <w:rsid w:val="007901D1"/>
    <w:rsid w:val="007D0515"/>
    <w:rsid w:val="007D1B98"/>
    <w:rsid w:val="008214C4"/>
    <w:rsid w:val="0089168A"/>
    <w:rsid w:val="00895857"/>
    <w:rsid w:val="009119BA"/>
    <w:rsid w:val="00923ED3"/>
    <w:rsid w:val="00941EA8"/>
    <w:rsid w:val="009860CE"/>
    <w:rsid w:val="009B6587"/>
    <w:rsid w:val="00A32AE6"/>
    <w:rsid w:val="00A37C42"/>
    <w:rsid w:val="00A70B08"/>
    <w:rsid w:val="00A861BD"/>
    <w:rsid w:val="00AB1F0D"/>
    <w:rsid w:val="00AE1239"/>
    <w:rsid w:val="00C01B1F"/>
    <w:rsid w:val="00CB6EF0"/>
    <w:rsid w:val="00D33BDA"/>
    <w:rsid w:val="00D66841"/>
    <w:rsid w:val="00DC5D8F"/>
    <w:rsid w:val="00DF5282"/>
    <w:rsid w:val="00E53450"/>
    <w:rsid w:val="00F02396"/>
    <w:rsid w:val="00F20B8E"/>
    <w:rsid w:val="00F50580"/>
    <w:rsid w:val="00F66002"/>
    <w:rsid w:val="00F81212"/>
    <w:rsid w:val="00F97178"/>
    <w:rsid w:val="00FC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C12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21A"/>
    <w:pPr>
      <w:spacing w:after="0" w:line="240" w:lineRule="auto"/>
    </w:pPr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21A"/>
    <w:rPr>
      <w:rFonts w:eastAsiaTheme="minorEastAsi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21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64A"/>
    <w:pPr>
      <w:spacing w:after="200"/>
    </w:pPr>
    <w:rPr>
      <w:rFonts w:eastAsiaTheme="minorHAnsi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64A"/>
    <w:rPr>
      <w:rFonts w:eastAsiaTheme="minorEastAsia"/>
      <w:b/>
      <w:bCs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41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EA8"/>
  </w:style>
  <w:style w:type="paragraph" w:styleId="Piedepgina">
    <w:name w:val="footer"/>
    <w:basedOn w:val="Normal"/>
    <w:link w:val="PiedepginaCar"/>
    <w:uiPriority w:val="99"/>
    <w:unhideWhenUsed/>
    <w:rsid w:val="00941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2437-B487-48EA-80EC-81D276D4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38</cp:revision>
  <dcterms:created xsi:type="dcterms:W3CDTF">2014-05-22T01:10:00Z</dcterms:created>
  <dcterms:modified xsi:type="dcterms:W3CDTF">2018-09-25T16:12:00Z</dcterms:modified>
</cp:coreProperties>
</file>