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5B" w:rsidRPr="00422F7E" w:rsidRDefault="003C515B" w:rsidP="003C515B">
      <w:pPr>
        <w:jc w:val="both"/>
        <w:rPr>
          <w:rFonts w:ascii="Arial" w:hAnsi="Arial" w:cs="Arial"/>
        </w:rPr>
      </w:pPr>
      <w:r w:rsidRPr="00422F7E">
        <w:rPr>
          <w:rFonts w:ascii="Arial" w:hAnsi="Arial" w:cs="Arial"/>
        </w:rPr>
        <w:t xml:space="preserve">En lo que respecta a las observación 8.13, realizadas al suscrito C. Arturo Luis García García Rojas en mi carácter de Secretario de Dirección General,  se da contestación de la siguiente manera: </w:t>
      </w:r>
    </w:p>
    <w:tbl>
      <w:tblPr>
        <w:tblStyle w:val="Tablaconcuadrcula"/>
        <w:tblW w:w="0" w:type="auto"/>
        <w:tblInd w:w="108" w:type="dxa"/>
        <w:tblLook w:val="04A0" w:firstRow="1" w:lastRow="0" w:firstColumn="1" w:lastColumn="0" w:noHBand="0" w:noVBand="1"/>
      </w:tblPr>
      <w:tblGrid>
        <w:gridCol w:w="4108"/>
        <w:gridCol w:w="4216"/>
      </w:tblGrid>
      <w:tr w:rsidR="003B09D9" w:rsidRPr="00422F7E" w:rsidTr="002A2173">
        <w:tc>
          <w:tcPr>
            <w:tcW w:w="4115" w:type="dxa"/>
          </w:tcPr>
          <w:p w:rsidR="003B09D9" w:rsidRPr="00422F7E" w:rsidRDefault="003B09D9" w:rsidP="002A2173">
            <w:pPr>
              <w:jc w:val="both"/>
              <w:rPr>
                <w:rFonts w:ascii="Arial" w:hAnsi="Arial" w:cs="Arial"/>
                <w:b/>
              </w:rPr>
            </w:pPr>
            <w:r w:rsidRPr="00422F7E">
              <w:rPr>
                <w:rFonts w:ascii="Arial" w:hAnsi="Arial" w:cs="Arial"/>
                <w:b/>
              </w:rPr>
              <w:t>Presunto Responsable:</w:t>
            </w:r>
          </w:p>
        </w:tc>
        <w:tc>
          <w:tcPr>
            <w:tcW w:w="4224" w:type="dxa"/>
          </w:tcPr>
          <w:p w:rsidR="003B09D9" w:rsidRPr="00422F7E" w:rsidRDefault="003B09D9" w:rsidP="002A2173">
            <w:pPr>
              <w:jc w:val="both"/>
              <w:rPr>
                <w:rFonts w:ascii="Arial" w:hAnsi="Arial" w:cs="Arial"/>
              </w:rPr>
            </w:pPr>
            <w:r w:rsidRPr="00422F7E">
              <w:rPr>
                <w:rFonts w:ascii="Arial" w:hAnsi="Arial" w:cs="Arial"/>
              </w:rPr>
              <w:t xml:space="preserve">Arturo Luis García </w:t>
            </w:r>
            <w:proofErr w:type="spellStart"/>
            <w:r w:rsidRPr="00422F7E">
              <w:rPr>
                <w:rFonts w:ascii="Arial" w:hAnsi="Arial" w:cs="Arial"/>
              </w:rPr>
              <w:t>García</w:t>
            </w:r>
            <w:proofErr w:type="spellEnd"/>
            <w:r w:rsidRPr="00422F7E">
              <w:rPr>
                <w:rFonts w:ascii="Arial" w:hAnsi="Arial" w:cs="Arial"/>
              </w:rPr>
              <w:t xml:space="preserve"> Rojas</w:t>
            </w:r>
          </w:p>
        </w:tc>
      </w:tr>
      <w:tr w:rsidR="003B09D9" w:rsidRPr="00422F7E" w:rsidTr="002A2173">
        <w:tc>
          <w:tcPr>
            <w:tcW w:w="4115" w:type="dxa"/>
          </w:tcPr>
          <w:p w:rsidR="003B09D9" w:rsidRPr="00422F7E" w:rsidRDefault="003B09D9" w:rsidP="002A2173">
            <w:pPr>
              <w:jc w:val="both"/>
              <w:rPr>
                <w:rFonts w:ascii="Arial" w:hAnsi="Arial" w:cs="Arial"/>
                <w:b/>
              </w:rPr>
            </w:pPr>
            <w:r w:rsidRPr="00422F7E">
              <w:rPr>
                <w:rFonts w:ascii="Arial" w:hAnsi="Arial" w:cs="Arial"/>
                <w:b/>
              </w:rPr>
              <w:t>Puesto:</w:t>
            </w:r>
          </w:p>
        </w:tc>
        <w:tc>
          <w:tcPr>
            <w:tcW w:w="4224" w:type="dxa"/>
          </w:tcPr>
          <w:p w:rsidR="003B09D9" w:rsidRPr="00422F7E" w:rsidRDefault="003B09D9" w:rsidP="002A2173">
            <w:pPr>
              <w:jc w:val="both"/>
              <w:rPr>
                <w:rFonts w:ascii="Arial" w:hAnsi="Arial" w:cs="Arial"/>
              </w:rPr>
            </w:pPr>
            <w:r w:rsidRPr="00422F7E">
              <w:rPr>
                <w:rFonts w:ascii="Arial" w:hAnsi="Arial" w:cs="Arial"/>
              </w:rPr>
              <w:t>Secretario del Fideicomiso</w:t>
            </w:r>
          </w:p>
        </w:tc>
      </w:tr>
      <w:tr w:rsidR="003B09D9" w:rsidRPr="00422F7E" w:rsidTr="002A2173">
        <w:tc>
          <w:tcPr>
            <w:tcW w:w="4115" w:type="dxa"/>
          </w:tcPr>
          <w:p w:rsidR="003B09D9" w:rsidRPr="00422F7E" w:rsidRDefault="003B09D9" w:rsidP="002A2173">
            <w:pPr>
              <w:jc w:val="both"/>
              <w:rPr>
                <w:rFonts w:ascii="Arial" w:hAnsi="Arial" w:cs="Arial"/>
                <w:b/>
              </w:rPr>
            </w:pPr>
            <w:r w:rsidRPr="00422F7E">
              <w:rPr>
                <w:rFonts w:ascii="Arial" w:hAnsi="Arial" w:cs="Arial"/>
                <w:b/>
              </w:rPr>
              <w:t>Observaciones que se señalan:</w:t>
            </w:r>
          </w:p>
        </w:tc>
        <w:tc>
          <w:tcPr>
            <w:tcW w:w="4224" w:type="dxa"/>
          </w:tcPr>
          <w:p w:rsidR="003B09D9" w:rsidRPr="00422F7E" w:rsidRDefault="003B09D9" w:rsidP="002A2173">
            <w:pPr>
              <w:jc w:val="both"/>
              <w:rPr>
                <w:rFonts w:ascii="Arial" w:hAnsi="Arial" w:cs="Arial"/>
              </w:rPr>
            </w:pPr>
            <w:r w:rsidRPr="00422F7E">
              <w:rPr>
                <w:rFonts w:ascii="Arial" w:hAnsi="Arial" w:cs="Arial"/>
              </w:rPr>
              <w:t>8.13</w:t>
            </w:r>
          </w:p>
        </w:tc>
      </w:tr>
    </w:tbl>
    <w:p w:rsidR="003B09D9" w:rsidRPr="00422F7E" w:rsidRDefault="003B09D9" w:rsidP="003C515B">
      <w:pPr>
        <w:jc w:val="both"/>
        <w:rPr>
          <w:rFonts w:ascii="Arial" w:hAnsi="Arial" w:cs="Arial"/>
          <w:b/>
        </w:rPr>
      </w:pPr>
    </w:p>
    <w:tbl>
      <w:tblPr>
        <w:tblStyle w:val="Tablaconcuadrcula"/>
        <w:tblW w:w="0" w:type="auto"/>
        <w:tblLook w:val="04A0" w:firstRow="1" w:lastRow="0" w:firstColumn="1" w:lastColumn="0" w:noHBand="0" w:noVBand="1"/>
      </w:tblPr>
      <w:tblGrid>
        <w:gridCol w:w="8432"/>
      </w:tblGrid>
      <w:tr w:rsidR="003C515B" w:rsidRPr="00422F7E" w:rsidTr="003C515B">
        <w:tc>
          <w:tcPr>
            <w:tcW w:w="8523" w:type="dxa"/>
          </w:tcPr>
          <w:p w:rsidR="003C515B" w:rsidRPr="00422F7E" w:rsidRDefault="003C515B" w:rsidP="002A2173">
            <w:pPr>
              <w:pStyle w:val="Prrafodelista"/>
              <w:spacing w:before="60" w:after="60"/>
              <w:ind w:left="0"/>
              <w:contextualSpacing w:val="0"/>
              <w:jc w:val="both"/>
              <w:rPr>
                <w:rFonts w:ascii="Arial" w:hAnsi="Arial" w:cs="Arial"/>
                <w:b/>
              </w:rPr>
            </w:pPr>
            <w:r w:rsidRPr="00422F7E">
              <w:rPr>
                <w:rFonts w:ascii="Arial" w:hAnsi="Arial" w:cs="Arial"/>
                <w:b/>
              </w:rPr>
              <w:t>8.0 Egresos (continua…)</w:t>
            </w:r>
          </w:p>
          <w:p w:rsidR="003C515B" w:rsidRPr="00422F7E" w:rsidRDefault="003C515B" w:rsidP="002A2173">
            <w:pPr>
              <w:pStyle w:val="Prrafodelista"/>
              <w:spacing w:before="60" w:after="60"/>
              <w:ind w:left="0"/>
              <w:contextualSpacing w:val="0"/>
              <w:jc w:val="both"/>
              <w:rPr>
                <w:rFonts w:ascii="Arial" w:hAnsi="Arial" w:cs="Arial"/>
                <w:b/>
              </w:rPr>
            </w:pPr>
            <w:r w:rsidRPr="00422F7E">
              <w:rPr>
                <w:rFonts w:ascii="Arial" w:hAnsi="Arial" w:cs="Arial"/>
                <w:b/>
              </w:rPr>
              <w:t>Pagos Indebidos</w:t>
            </w:r>
          </w:p>
          <w:p w:rsidR="003C515B" w:rsidRPr="00422F7E" w:rsidRDefault="003C515B" w:rsidP="002A2173">
            <w:pPr>
              <w:pStyle w:val="Prrafodelista"/>
              <w:spacing w:before="60" w:after="60"/>
              <w:ind w:left="0"/>
              <w:contextualSpacing w:val="0"/>
              <w:jc w:val="both"/>
              <w:rPr>
                <w:rFonts w:ascii="Arial" w:hAnsi="Arial" w:cs="Arial"/>
                <w:b/>
              </w:rPr>
            </w:pPr>
          </w:p>
          <w:p w:rsidR="003C515B" w:rsidRPr="00422F7E" w:rsidRDefault="003C515B" w:rsidP="002A2173">
            <w:pPr>
              <w:pStyle w:val="Prrafodelista"/>
              <w:spacing w:before="60" w:after="60"/>
              <w:ind w:left="0"/>
              <w:contextualSpacing w:val="0"/>
              <w:jc w:val="both"/>
              <w:rPr>
                <w:rFonts w:ascii="Arial" w:hAnsi="Arial" w:cs="Arial"/>
                <w:i/>
              </w:rPr>
            </w:pPr>
            <w:r w:rsidRPr="00422F7E">
              <w:rPr>
                <w:rFonts w:ascii="Arial" w:hAnsi="Arial" w:cs="Arial"/>
                <w:b/>
              </w:rPr>
              <w:t xml:space="preserve">8.13.- </w:t>
            </w:r>
            <w:r w:rsidRPr="00422F7E">
              <w:rPr>
                <w:rFonts w:ascii="Arial" w:hAnsi="Arial" w:cs="Arial"/>
              </w:rPr>
              <w:t xml:space="preserve">El Fideicomiso realizó el pago por concepto de Telefonía Celular de los equipos de telefonía utilizados por el Dr. Sergio Medina González, Director General del FIDEUR y Arturo García </w:t>
            </w:r>
            <w:proofErr w:type="spellStart"/>
            <w:r w:rsidRPr="00422F7E">
              <w:rPr>
                <w:rFonts w:ascii="Arial" w:hAnsi="Arial" w:cs="Arial"/>
              </w:rPr>
              <w:t>García</w:t>
            </w:r>
            <w:proofErr w:type="spellEnd"/>
            <w:r w:rsidRPr="00422F7E">
              <w:rPr>
                <w:rFonts w:ascii="Arial" w:hAnsi="Arial" w:cs="Arial"/>
              </w:rPr>
              <w:t xml:space="preserve"> Rojas, Secretario Particular de la Dirección General, el primero de ellos por un importe de $29,776.00 y el segundo con un importe de $6,204.00 devengados en los periodos del 12 de abril al 31 de diciembre de 2013 y del 12 de marzo al 31 de agosto de 2014, en contravención a lo dispuesto en Acuerdo Tercero “Medidas de Austeridad del Gobierno de Jalisco”, publicado en el periódico oficial del Estado de Jalisco, el 12 de marzo del 2013 que en su numeral 4 especifica lo siguiente: </w:t>
            </w:r>
            <w:r w:rsidRPr="00422F7E">
              <w:rPr>
                <w:rFonts w:ascii="Arial" w:hAnsi="Arial" w:cs="Arial"/>
                <w:i/>
              </w:rPr>
              <w:t>“Se suprime la prestación de equipo de telefonía celular y de radio comunicación para uso de funcionarios públicos de todos los niveles, que no lleven a cabo labores de carácter operativo y que no forman parte de los cuerpos estatales de seguridad pública”.</w:t>
            </w:r>
          </w:p>
          <w:tbl>
            <w:tblPr>
              <w:tblStyle w:val="Tablaconcuadrcula"/>
              <w:tblW w:w="0" w:type="auto"/>
              <w:tblLook w:val="04A0" w:firstRow="1" w:lastRow="0" w:firstColumn="1" w:lastColumn="0" w:noHBand="0" w:noVBand="1"/>
            </w:tblPr>
            <w:tblGrid>
              <w:gridCol w:w="1859"/>
              <w:gridCol w:w="1599"/>
              <w:gridCol w:w="1513"/>
              <w:gridCol w:w="1106"/>
              <w:gridCol w:w="1106"/>
              <w:gridCol w:w="1023"/>
            </w:tblGrid>
            <w:tr w:rsidR="003C515B" w:rsidRPr="00422F7E" w:rsidTr="002A2173">
              <w:trPr>
                <w:trHeight w:val="344"/>
              </w:trPr>
              <w:tc>
                <w:tcPr>
                  <w:tcW w:w="1980" w:type="dxa"/>
                </w:tcPr>
                <w:p w:rsidR="003C515B" w:rsidRPr="00422F7E" w:rsidRDefault="003C515B" w:rsidP="002A2173">
                  <w:pPr>
                    <w:pStyle w:val="Prrafodelista"/>
                    <w:spacing w:before="60" w:after="60"/>
                    <w:ind w:left="0"/>
                    <w:contextualSpacing w:val="0"/>
                    <w:jc w:val="both"/>
                    <w:rPr>
                      <w:rFonts w:ascii="Arial" w:hAnsi="Arial" w:cs="Arial"/>
                      <w:b/>
                    </w:rPr>
                  </w:pPr>
                  <w:r w:rsidRPr="00422F7E">
                    <w:rPr>
                      <w:rFonts w:ascii="Arial" w:hAnsi="Arial" w:cs="Arial"/>
                      <w:b/>
                    </w:rPr>
                    <w:t>Nombre</w:t>
                  </w:r>
                </w:p>
              </w:tc>
              <w:tc>
                <w:tcPr>
                  <w:tcW w:w="1701" w:type="dxa"/>
                </w:tcPr>
                <w:p w:rsidR="003C515B" w:rsidRPr="00422F7E" w:rsidRDefault="003C515B" w:rsidP="002A2173">
                  <w:pPr>
                    <w:pStyle w:val="Prrafodelista"/>
                    <w:spacing w:before="60" w:after="60"/>
                    <w:ind w:left="0"/>
                    <w:contextualSpacing w:val="0"/>
                    <w:jc w:val="both"/>
                    <w:rPr>
                      <w:rFonts w:ascii="Arial" w:hAnsi="Arial" w:cs="Arial"/>
                      <w:b/>
                    </w:rPr>
                  </w:pPr>
                  <w:r w:rsidRPr="00422F7E">
                    <w:rPr>
                      <w:rFonts w:ascii="Arial" w:hAnsi="Arial" w:cs="Arial"/>
                      <w:b/>
                    </w:rPr>
                    <w:t>Cargo</w:t>
                  </w:r>
                </w:p>
              </w:tc>
              <w:tc>
                <w:tcPr>
                  <w:tcW w:w="1570" w:type="dxa"/>
                </w:tcPr>
                <w:p w:rsidR="003C515B" w:rsidRPr="00422F7E" w:rsidRDefault="003C515B" w:rsidP="002A2173">
                  <w:pPr>
                    <w:pStyle w:val="Prrafodelista"/>
                    <w:spacing w:before="60" w:after="60"/>
                    <w:ind w:left="0"/>
                    <w:contextualSpacing w:val="0"/>
                    <w:jc w:val="both"/>
                    <w:rPr>
                      <w:rFonts w:ascii="Arial" w:hAnsi="Arial" w:cs="Arial"/>
                      <w:b/>
                    </w:rPr>
                  </w:pPr>
                  <w:r w:rsidRPr="00422F7E">
                    <w:rPr>
                      <w:rFonts w:ascii="Arial" w:hAnsi="Arial" w:cs="Arial"/>
                      <w:b/>
                    </w:rPr>
                    <w:t>Teléfono celular</w:t>
                  </w:r>
                </w:p>
              </w:tc>
              <w:tc>
                <w:tcPr>
                  <w:tcW w:w="1031" w:type="dxa"/>
                </w:tcPr>
                <w:p w:rsidR="003C515B" w:rsidRPr="00422F7E" w:rsidRDefault="003C515B" w:rsidP="002A2173">
                  <w:pPr>
                    <w:pStyle w:val="Prrafodelista"/>
                    <w:spacing w:before="60" w:after="60"/>
                    <w:ind w:left="0"/>
                    <w:contextualSpacing w:val="0"/>
                    <w:jc w:val="both"/>
                    <w:rPr>
                      <w:rFonts w:ascii="Arial" w:hAnsi="Arial" w:cs="Arial"/>
                      <w:b/>
                    </w:rPr>
                  </w:pPr>
                  <w:r w:rsidRPr="00422F7E">
                    <w:rPr>
                      <w:rFonts w:ascii="Arial" w:hAnsi="Arial" w:cs="Arial"/>
                      <w:b/>
                    </w:rPr>
                    <w:t>Importe 2013</w:t>
                  </w:r>
                </w:p>
              </w:tc>
              <w:tc>
                <w:tcPr>
                  <w:tcW w:w="1031" w:type="dxa"/>
                </w:tcPr>
                <w:p w:rsidR="003C515B" w:rsidRPr="00422F7E" w:rsidRDefault="003C515B" w:rsidP="002A2173">
                  <w:pPr>
                    <w:pStyle w:val="Prrafodelista"/>
                    <w:spacing w:before="60" w:after="60"/>
                    <w:ind w:left="0"/>
                    <w:contextualSpacing w:val="0"/>
                    <w:jc w:val="both"/>
                    <w:rPr>
                      <w:rFonts w:ascii="Arial" w:hAnsi="Arial" w:cs="Arial"/>
                      <w:b/>
                    </w:rPr>
                  </w:pPr>
                  <w:r w:rsidRPr="00422F7E">
                    <w:rPr>
                      <w:rFonts w:ascii="Arial" w:hAnsi="Arial" w:cs="Arial"/>
                      <w:b/>
                    </w:rPr>
                    <w:t>Importe 2014</w:t>
                  </w:r>
                </w:p>
              </w:tc>
              <w:tc>
                <w:tcPr>
                  <w:tcW w:w="984" w:type="dxa"/>
                </w:tcPr>
                <w:p w:rsidR="003C515B" w:rsidRPr="00422F7E" w:rsidRDefault="003C515B" w:rsidP="002A2173">
                  <w:pPr>
                    <w:pStyle w:val="Prrafodelista"/>
                    <w:spacing w:before="60" w:after="60"/>
                    <w:ind w:left="0"/>
                    <w:contextualSpacing w:val="0"/>
                    <w:jc w:val="both"/>
                    <w:rPr>
                      <w:rFonts w:ascii="Arial" w:hAnsi="Arial" w:cs="Arial"/>
                      <w:b/>
                    </w:rPr>
                  </w:pPr>
                  <w:r w:rsidRPr="00422F7E">
                    <w:rPr>
                      <w:rFonts w:ascii="Arial" w:hAnsi="Arial" w:cs="Arial"/>
                      <w:b/>
                    </w:rPr>
                    <w:t>Importe total</w:t>
                  </w:r>
                </w:p>
              </w:tc>
            </w:tr>
            <w:tr w:rsidR="003C515B" w:rsidRPr="00422F7E" w:rsidTr="002A2173">
              <w:trPr>
                <w:trHeight w:val="196"/>
              </w:trPr>
              <w:tc>
                <w:tcPr>
                  <w:tcW w:w="1980" w:type="dxa"/>
                </w:tcPr>
                <w:p w:rsidR="003C515B" w:rsidRPr="00422F7E" w:rsidRDefault="003C515B" w:rsidP="002A2173">
                  <w:pPr>
                    <w:pStyle w:val="Prrafodelista"/>
                    <w:spacing w:before="60" w:after="60"/>
                    <w:ind w:left="-113" w:right="-108"/>
                    <w:contextualSpacing w:val="0"/>
                    <w:jc w:val="both"/>
                    <w:rPr>
                      <w:rFonts w:ascii="Arial" w:hAnsi="Arial" w:cs="Arial"/>
                      <w:sz w:val="20"/>
                    </w:rPr>
                  </w:pPr>
                  <w:r w:rsidRPr="00422F7E">
                    <w:rPr>
                      <w:rFonts w:ascii="Arial" w:hAnsi="Arial" w:cs="Arial"/>
                      <w:sz w:val="20"/>
                    </w:rPr>
                    <w:t>Sergio Medina González</w:t>
                  </w:r>
                </w:p>
              </w:tc>
              <w:tc>
                <w:tcPr>
                  <w:tcW w:w="170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Director General</w:t>
                  </w:r>
                </w:p>
              </w:tc>
              <w:tc>
                <w:tcPr>
                  <w:tcW w:w="1570" w:type="dxa"/>
                </w:tcPr>
                <w:p w:rsidR="003C515B" w:rsidRPr="00422F7E" w:rsidRDefault="003C515B" w:rsidP="002A2173">
                  <w:pPr>
                    <w:pStyle w:val="Prrafodelista"/>
                    <w:spacing w:before="60" w:after="60"/>
                    <w:ind w:left="-108" w:right="-108"/>
                    <w:contextualSpacing w:val="0"/>
                    <w:jc w:val="center"/>
                    <w:rPr>
                      <w:rFonts w:ascii="Arial" w:hAnsi="Arial" w:cs="Arial"/>
                      <w:sz w:val="20"/>
                    </w:rPr>
                  </w:pPr>
                  <w:r w:rsidRPr="00422F7E">
                    <w:rPr>
                      <w:rFonts w:ascii="Arial" w:hAnsi="Arial" w:cs="Arial"/>
                      <w:sz w:val="20"/>
                    </w:rPr>
                    <w:t>33-18-45-69-36</w:t>
                  </w:r>
                </w:p>
              </w:tc>
              <w:tc>
                <w:tcPr>
                  <w:tcW w:w="103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11,637.00</w:t>
                  </w:r>
                </w:p>
              </w:tc>
              <w:tc>
                <w:tcPr>
                  <w:tcW w:w="103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11,214.00</w:t>
                  </w:r>
                </w:p>
              </w:tc>
              <w:tc>
                <w:tcPr>
                  <w:tcW w:w="984" w:type="dxa"/>
                </w:tcPr>
                <w:p w:rsidR="003C515B" w:rsidRPr="00422F7E" w:rsidRDefault="003C515B" w:rsidP="002A2173">
                  <w:pPr>
                    <w:pStyle w:val="Prrafodelista"/>
                    <w:spacing w:before="60" w:after="60"/>
                    <w:ind w:left="-108" w:right="-115"/>
                    <w:contextualSpacing w:val="0"/>
                    <w:jc w:val="both"/>
                    <w:rPr>
                      <w:rFonts w:ascii="Arial" w:hAnsi="Arial" w:cs="Arial"/>
                      <w:sz w:val="20"/>
                    </w:rPr>
                  </w:pPr>
                  <w:r w:rsidRPr="00422F7E">
                    <w:rPr>
                      <w:rFonts w:ascii="Arial" w:hAnsi="Arial" w:cs="Arial"/>
                      <w:sz w:val="20"/>
                    </w:rPr>
                    <w:t>22,851.00</w:t>
                  </w:r>
                </w:p>
              </w:tc>
            </w:tr>
            <w:tr w:rsidR="003C515B" w:rsidRPr="00422F7E" w:rsidTr="002A2173">
              <w:trPr>
                <w:trHeight w:val="287"/>
              </w:trPr>
              <w:tc>
                <w:tcPr>
                  <w:tcW w:w="1980" w:type="dxa"/>
                </w:tcPr>
                <w:p w:rsidR="003C515B" w:rsidRPr="00422F7E" w:rsidRDefault="003C515B" w:rsidP="002A2173">
                  <w:pPr>
                    <w:pStyle w:val="Prrafodelista"/>
                    <w:spacing w:before="60" w:after="60"/>
                    <w:ind w:left="-113" w:right="-108"/>
                    <w:contextualSpacing w:val="0"/>
                    <w:jc w:val="both"/>
                    <w:rPr>
                      <w:rFonts w:ascii="Arial" w:hAnsi="Arial" w:cs="Arial"/>
                      <w:sz w:val="20"/>
                    </w:rPr>
                  </w:pPr>
                  <w:r w:rsidRPr="00422F7E">
                    <w:rPr>
                      <w:rFonts w:ascii="Arial" w:hAnsi="Arial" w:cs="Arial"/>
                      <w:sz w:val="20"/>
                    </w:rPr>
                    <w:t>Sergio Medina González</w:t>
                  </w:r>
                </w:p>
              </w:tc>
              <w:tc>
                <w:tcPr>
                  <w:tcW w:w="170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Director General</w:t>
                  </w:r>
                </w:p>
              </w:tc>
              <w:tc>
                <w:tcPr>
                  <w:tcW w:w="1570" w:type="dxa"/>
                </w:tcPr>
                <w:p w:rsidR="003C515B" w:rsidRPr="00422F7E" w:rsidRDefault="003C515B" w:rsidP="002A2173">
                  <w:pPr>
                    <w:pStyle w:val="Prrafodelista"/>
                    <w:spacing w:before="60" w:after="60"/>
                    <w:ind w:left="0"/>
                    <w:contextualSpacing w:val="0"/>
                    <w:jc w:val="center"/>
                    <w:rPr>
                      <w:rFonts w:ascii="Arial" w:hAnsi="Arial" w:cs="Arial"/>
                      <w:sz w:val="20"/>
                    </w:rPr>
                  </w:pPr>
                  <w:r w:rsidRPr="00422F7E">
                    <w:rPr>
                      <w:rFonts w:ascii="Arial" w:hAnsi="Arial" w:cs="Arial"/>
                      <w:sz w:val="20"/>
                    </w:rPr>
                    <w:t>33-39-54-84-27</w:t>
                  </w:r>
                </w:p>
              </w:tc>
              <w:tc>
                <w:tcPr>
                  <w:tcW w:w="103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3,304.00</w:t>
                  </w:r>
                </w:p>
              </w:tc>
              <w:tc>
                <w:tcPr>
                  <w:tcW w:w="103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3,121.00</w:t>
                  </w:r>
                </w:p>
              </w:tc>
              <w:tc>
                <w:tcPr>
                  <w:tcW w:w="984" w:type="dxa"/>
                </w:tcPr>
                <w:p w:rsidR="003C515B" w:rsidRPr="00422F7E" w:rsidRDefault="003C515B" w:rsidP="002A2173">
                  <w:pPr>
                    <w:pStyle w:val="Prrafodelista"/>
                    <w:spacing w:before="60" w:after="60"/>
                    <w:ind w:left="-108" w:right="-115"/>
                    <w:contextualSpacing w:val="0"/>
                    <w:jc w:val="both"/>
                    <w:rPr>
                      <w:rFonts w:ascii="Arial" w:hAnsi="Arial" w:cs="Arial"/>
                      <w:sz w:val="20"/>
                    </w:rPr>
                  </w:pPr>
                  <w:r w:rsidRPr="00422F7E">
                    <w:rPr>
                      <w:rFonts w:ascii="Arial" w:hAnsi="Arial" w:cs="Arial"/>
                      <w:sz w:val="20"/>
                    </w:rPr>
                    <w:t>6,425.00</w:t>
                  </w:r>
                </w:p>
              </w:tc>
            </w:tr>
            <w:tr w:rsidR="003C515B" w:rsidRPr="00422F7E" w:rsidTr="002A2173">
              <w:trPr>
                <w:trHeight w:val="504"/>
              </w:trPr>
              <w:tc>
                <w:tcPr>
                  <w:tcW w:w="1980" w:type="dxa"/>
                </w:tcPr>
                <w:p w:rsidR="003C515B" w:rsidRPr="00422F7E" w:rsidRDefault="003C515B" w:rsidP="002A2173">
                  <w:pPr>
                    <w:pStyle w:val="Prrafodelista"/>
                    <w:spacing w:before="60" w:after="60"/>
                    <w:ind w:left="-113" w:right="-108"/>
                    <w:contextualSpacing w:val="0"/>
                    <w:jc w:val="both"/>
                    <w:rPr>
                      <w:rFonts w:ascii="Arial" w:hAnsi="Arial" w:cs="Arial"/>
                      <w:sz w:val="20"/>
                    </w:rPr>
                  </w:pPr>
                  <w:r w:rsidRPr="00422F7E">
                    <w:rPr>
                      <w:rFonts w:ascii="Arial" w:hAnsi="Arial" w:cs="Arial"/>
                      <w:sz w:val="20"/>
                    </w:rPr>
                    <w:t xml:space="preserve">Arturo García </w:t>
                  </w:r>
                  <w:proofErr w:type="spellStart"/>
                  <w:r w:rsidRPr="00422F7E">
                    <w:rPr>
                      <w:rFonts w:ascii="Arial" w:hAnsi="Arial" w:cs="Arial"/>
                      <w:sz w:val="20"/>
                    </w:rPr>
                    <w:t>García</w:t>
                  </w:r>
                  <w:proofErr w:type="spellEnd"/>
                  <w:r w:rsidRPr="00422F7E">
                    <w:rPr>
                      <w:rFonts w:ascii="Arial" w:hAnsi="Arial" w:cs="Arial"/>
                      <w:sz w:val="20"/>
                    </w:rPr>
                    <w:t xml:space="preserve"> Rojas</w:t>
                  </w:r>
                </w:p>
              </w:tc>
              <w:tc>
                <w:tcPr>
                  <w:tcW w:w="170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Secretario particular Dirección General</w:t>
                  </w:r>
                </w:p>
              </w:tc>
              <w:tc>
                <w:tcPr>
                  <w:tcW w:w="1570" w:type="dxa"/>
                </w:tcPr>
                <w:p w:rsidR="003C515B" w:rsidRPr="00422F7E" w:rsidRDefault="003C515B" w:rsidP="002A2173">
                  <w:pPr>
                    <w:pStyle w:val="Prrafodelista"/>
                    <w:spacing w:before="60" w:after="60"/>
                    <w:ind w:left="0"/>
                    <w:contextualSpacing w:val="0"/>
                    <w:jc w:val="center"/>
                    <w:rPr>
                      <w:rFonts w:ascii="Arial" w:hAnsi="Arial" w:cs="Arial"/>
                      <w:sz w:val="20"/>
                    </w:rPr>
                  </w:pPr>
                  <w:r w:rsidRPr="00422F7E">
                    <w:rPr>
                      <w:rFonts w:ascii="Arial" w:hAnsi="Arial" w:cs="Arial"/>
                      <w:sz w:val="20"/>
                    </w:rPr>
                    <w:t>33-39-56-30-35</w:t>
                  </w:r>
                </w:p>
              </w:tc>
              <w:tc>
                <w:tcPr>
                  <w:tcW w:w="103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3,000.00</w:t>
                  </w:r>
                </w:p>
              </w:tc>
              <w:tc>
                <w:tcPr>
                  <w:tcW w:w="1031" w:type="dxa"/>
                </w:tcPr>
                <w:p w:rsidR="003C515B" w:rsidRPr="00422F7E" w:rsidRDefault="003C515B" w:rsidP="002A2173">
                  <w:pPr>
                    <w:pStyle w:val="Prrafodelista"/>
                    <w:spacing w:before="60" w:after="60"/>
                    <w:ind w:left="-108" w:right="-108"/>
                    <w:contextualSpacing w:val="0"/>
                    <w:jc w:val="both"/>
                    <w:rPr>
                      <w:rFonts w:ascii="Arial" w:hAnsi="Arial" w:cs="Arial"/>
                      <w:sz w:val="20"/>
                    </w:rPr>
                  </w:pPr>
                  <w:r w:rsidRPr="00422F7E">
                    <w:rPr>
                      <w:rFonts w:ascii="Arial" w:hAnsi="Arial" w:cs="Arial"/>
                      <w:sz w:val="20"/>
                    </w:rPr>
                    <w:t>3,204.00</w:t>
                  </w:r>
                </w:p>
              </w:tc>
              <w:tc>
                <w:tcPr>
                  <w:tcW w:w="984" w:type="dxa"/>
                </w:tcPr>
                <w:p w:rsidR="003C515B" w:rsidRPr="00422F7E" w:rsidRDefault="003C515B" w:rsidP="002A2173">
                  <w:pPr>
                    <w:pStyle w:val="Prrafodelista"/>
                    <w:spacing w:before="60" w:after="60"/>
                    <w:ind w:left="-108" w:right="-115"/>
                    <w:contextualSpacing w:val="0"/>
                    <w:jc w:val="both"/>
                    <w:rPr>
                      <w:rFonts w:ascii="Arial" w:hAnsi="Arial" w:cs="Arial"/>
                      <w:sz w:val="20"/>
                    </w:rPr>
                  </w:pPr>
                  <w:r w:rsidRPr="00422F7E">
                    <w:rPr>
                      <w:rFonts w:ascii="Arial" w:hAnsi="Arial" w:cs="Arial"/>
                      <w:sz w:val="20"/>
                    </w:rPr>
                    <w:t>6204.00</w:t>
                  </w:r>
                </w:p>
              </w:tc>
            </w:tr>
            <w:tr w:rsidR="003C515B" w:rsidRPr="00422F7E" w:rsidTr="002A2173">
              <w:tc>
                <w:tcPr>
                  <w:tcW w:w="1980" w:type="dxa"/>
                </w:tcPr>
                <w:p w:rsidR="003C515B" w:rsidRPr="00422F7E" w:rsidRDefault="003C515B" w:rsidP="002A2173">
                  <w:pPr>
                    <w:pStyle w:val="Prrafodelista"/>
                    <w:spacing w:before="60" w:after="60"/>
                    <w:ind w:left="0"/>
                    <w:contextualSpacing w:val="0"/>
                    <w:jc w:val="both"/>
                    <w:rPr>
                      <w:rFonts w:ascii="Arial" w:hAnsi="Arial" w:cs="Arial"/>
                      <w:sz w:val="20"/>
                    </w:rPr>
                  </w:pPr>
                </w:p>
              </w:tc>
              <w:tc>
                <w:tcPr>
                  <w:tcW w:w="1701" w:type="dxa"/>
                </w:tcPr>
                <w:p w:rsidR="003C515B" w:rsidRPr="00422F7E" w:rsidRDefault="003C515B" w:rsidP="002A2173">
                  <w:pPr>
                    <w:pStyle w:val="Prrafodelista"/>
                    <w:spacing w:before="60" w:after="60"/>
                    <w:ind w:left="0"/>
                    <w:contextualSpacing w:val="0"/>
                    <w:jc w:val="both"/>
                    <w:rPr>
                      <w:rFonts w:ascii="Arial" w:hAnsi="Arial" w:cs="Arial"/>
                      <w:sz w:val="20"/>
                    </w:rPr>
                  </w:pPr>
                </w:p>
              </w:tc>
              <w:tc>
                <w:tcPr>
                  <w:tcW w:w="1570" w:type="dxa"/>
                </w:tcPr>
                <w:p w:rsidR="003C515B" w:rsidRPr="00422F7E" w:rsidRDefault="003C515B" w:rsidP="002A2173">
                  <w:pPr>
                    <w:pStyle w:val="Prrafodelista"/>
                    <w:spacing w:before="60" w:after="60"/>
                    <w:ind w:left="0"/>
                    <w:contextualSpacing w:val="0"/>
                    <w:jc w:val="both"/>
                    <w:rPr>
                      <w:rFonts w:ascii="Arial" w:hAnsi="Arial" w:cs="Arial"/>
                      <w:b/>
                      <w:sz w:val="20"/>
                    </w:rPr>
                  </w:pPr>
                  <w:r w:rsidRPr="00422F7E">
                    <w:rPr>
                      <w:rFonts w:ascii="Arial" w:hAnsi="Arial" w:cs="Arial"/>
                      <w:b/>
                      <w:sz w:val="20"/>
                    </w:rPr>
                    <w:t>Total</w:t>
                  </w:r>
                </w:p>
              </w:tc>
              <w:tc>
                <w:tcPr>
                  <w:tcW w:w="1031" w:type="dxa"/>
                </w:tcPr>
                <w:p w:rsidR="003C515B" w:rsidRPr="00422F7E" w:rsidRDefault="003C515B" w:rsidP="002A2173">
                  <w:pPr>
                    <w:pStyle w:val="Prrafodelista"/>
                    <w:spacing w:before="60" w:after="60"/>
                    <w:ind w:left="0"/>
                    <w:contextualSpacing w:val="0"/>
                    <w:jc w:val="both"/>
                    <w:rPr>
                      <w:rFonts w:ascii="Arial" w:hAnsi="Arial" w:cs="Arial"/>
                      <w:b/>
                      <w:sz w:val="20"/>
                    </w:rPr>
                  </w:pPr>
                  <w:r w:rsidRPr="00422F7E">
                    <w:rPr>
                      <w:rFonts w:ascii="Arial" w:hAnsi="Arial" w:cs="Arial"/>
                      <w:b/>
                      <w:sz w:val="20"/>
                    </w:rPr>
                    <w:t>17,941.00</w:t>
                  </w:r>
                </w:p>
              </w:tc>
              <w:tc>
                <w:tcPr>
                  <w:tcW w:w="1031" w:type="dxa"/>
                </w:tcPr>
                <w:p w:rsidR="003C515B" w:rsidRPr="00422F7E" w:rsidRDefault="003C515B" w:rsidP="002A2173">
                  <w:pPr>
                    <w:pStyle w:val="Prrafodelista"/>
                    <w:spacing w:before="60" w:after="60"/>
                    <w:ind w:left="0"/>
                    <w:contextualSpacing w:val="0"/>
                    <w:jc w:val="both"/>
                    <w:rPr>
                      <w:rFonts w:ascii="Arial" w:hAnsi="Arial" w:cs="Arial"/>
                      <w:b/>
                      <w:sz w:val="20"/>
                    </w:rPr>
                  </w:pPr>
                  <w:r w:rsidRPr="00422F7E">
                    <w:rPr>
                      <w:rFonts w:ascii="Arial" w:hAnsi="Arial" w:cs="Arial"/>
                      <w:b/>
                      <w:sz w:val="20"/>
                    </w:rPr>
                    <w:t>17,539.00</w:t>
                  </w:r>
                </w:p>
              </w:tc>
              <w:tc>
                <w:tcPr>
                  <w:tcW w:w="984" w:type="dxa"/>
                </w:tcPr>
                <w:p w:rsidR="003C515B" w:rsidRPr="00422F7E" w:rsidRDefault="003C515B" w:rsidP="002A2173">
                  <w:pPr>
                    <w:pStyle w:val="Prrafodelista"/>
                    <w:spacing w:before="60" w:after="60"/>
                    <w:ind w:left="-108" w:right="-115"/>
                    <w:contextualSpacing w:val="0"/>
                    <w:jc w:val="both"/>
                    <w:rPr>
                      <w:rFonts w:ascii="Arial" w:hAnsi="Arial" w:cs="Arial"/>
                      <w:b/>
                      <w:sz w:val="20"/>
                    </w:rPr>
                  </w:pPr>
                  <w:r w:rsidRPr="00422F7E">
                    <w:rPr>
                      <w:rFonts w:ascii="Arial" w:hAnsi="Arial" w:cs="Arial"/>
                      <w:b/>
                      <w:sz w:val="20"/>
                    </w:rPr>
                    <w:t>35,480.00</w:t>
                  </w:r>
                </w:p>
              </w:tc>
            </w:tr>
          </w:tbl>
          <w:p w:rsidR="003C515B" w:rsidRPr="00422F7E" w:rsidRDefault="003C515B" w:rsidP="002A2173">
            <w:pPr>
              <w:pStyle w:val="Prrafodelista"/>
              <w:spacing w:before="60" w:after="60"/>
              <w:ind w:left="0"/>
              <w:contextualSpacing w:val="0"/>
              <w:jc w:val="both"/>
              <w:rPr>
                <w:rFonts w:ascii="Arial" w:hAnsi="Arial" w:cs="Arial"/>
              </w:rPr>
            </w:pPr>
          </w:p>
          <w:p w:rsidR="003C515B" w:rsidRPr="00422F7E" w:rsidRDefault="003C515B" w:rsidP="002A2173">
            <w:pPr>
              <w:pStyle w:val="Prrafodelista"/>
              <w:spacing w:before="60" w:after="60"/>
              <w:ind w:left="0"/>
              <w:contextualSpacing w:val="0"/>
              <w:jc w:val="both"/>
              <w:rPr>
                <w:rFonts w:ascii="Arial" w:hAnsi="Arial" w:cs="Arial"/>
              </w:rPr>
            </w:pPr>
            <w:r w:rsidRPr="00422F7E">
              <w:rPr>
                <w:rFonts w:ascii="Arial" w:hAnsi="Arial" w:cs="Arial"/>
              </w:rPr>
              <w:t xml:space="preserve">Con los actos y omisiones señalados se dejó de observar las obligaciones previstas en el artículo 61 fracciones I, III, XVIII y XXXVIII de la Ley de Responsabilidades de los Servidores Públicos del Estado de Jalisco, toda vez que no cumplió con la máxima </w:t>
            </w:r>
            <w:proofErr w:type="spellStart"/>
            <w:r w:rsidRPr="00422F7E">
              <w:rPr>
                <w:rFonts w:ascii="Arial" w:hAnsi="Arial" w:cs="Arial"/>
              </w:rPr>
              <w:t>deligencia</w:t>
            </w:r>
            <w:proofErr w:type="spellEnd"/>
            <w:r w:rsidRPr="00422F7E">
              <w:rPr>
                <w:rFonts w:ascii="Arial" w:hAnsi="Arial" w:cs="Arial"/>
              </w:rPr>
              <w:t xml:space="preserve"> el servicio público.</w:t>
            </w:r>
          </w:p>
          <w:p w:rsidR="003C515B" w:rsidRPr="00422F7E" w:rsidRDefault="003C515B" w:rsidP="002A2173">
            <w:pPr>
              <w:pStyle w:val="Prrafodelista"/>
              <w:spacing w:before="60" w:after="60"/>
              <w:ind w:left="0"/>
              <w:contextualSpacing w:val="0"/>
              <w:jc w:val="both"/>
              <w:rPr>
                <w:rFonts w:ascii="Arial" w:hAnsi="Arial" w:cs="Arial"/>
              </w:rPr>
            </w:pPr>
          </w:p>
          <w:p w:rsidR="003C515B" w:rsidRPr="00422F7E" w:rsidRDefault="003C515B" w:rsidP="002A2173">
            <w:pPr>
              <w:pStyle w:val="Prrafodelista"/>
              <w:spacing w:before="60" w:after="60"/>
              <w:ind w:left="0"/>
              <w:contextualSpacing w:val="0"/>
              <w:jc w:val="both"/>
              <w:rPr>
                <w:rFonts w:ascii="Arial" w:hAnsi="Arial" w:cs="Arial"/>
              </w:rPr>
            </w:pPr>
            <w:r w:rsidRPr="00422F7E">
              <w:rPr>
                <w:rFonts w:ascii="Arial" w:hAnsi="Arial" w:cs="Arial"/>
                <w:b/>
              </w:rPr>
              <w:t xml:space="preserve">Efecto 8.13.- </w:t>
            </w:r>
            <w:r w:rsidRPr="00422F7E">
              <w:rPr>
                <w:rFonts w:ascii="Arial" w:hAnsi="Arial" w:cs="Arial"/>
              </w:rPr>
              <w:t>Daño Patrimonial</w:t>
            </w:r>
          </w:p>
        </w:tc>
      </w:tr>
    </w:tbl>
    <w:p w:rsidR="003C515B" w:rsidRPr="00422F7E" w:rsidRDefault="003C515B" w:rsidP="003C515B">
      <w:pPr>
        <w:pStyle w:val="Prrafodelista"/>
        <w:spacing w:before="60" w:after="60" w:line="240" w:lineRule="auto"/>
        <w:ind w:left="0"/>
        <w:contextualSpacing w:val="0"/>
        <w:jc w:val="both"/>
        <w:rPr>
          <w:rFonts w:ascii="Arial" w:hAnsi="Arial" w:cs="Arial"/>
          <w:b/>
        </w:rPr>
      </w:pPr>
      <w:bookmarkStart w:id="0" w:name="_GoBack"/>
    </w:p>
    <w:bookmarkEnd w:id="0"/>
    <w:p w:rsidR="003C515B" w:rsidRPr="00422F7E" w:rsidRDefault="003C515B" w:rsidP="003C515B">
      <w:pPr>
        <w:pStyle w:val="Prrafodelista"/>
        <w:spacing w:before="60" w:after="60" w:line="240" w:lineRule="auto"/>
        <w:ind w:left="0"/>
        <w:contextualSpacing w:val="0"/>
        <w:jc w:val="both"/>
        <w:rPr>
          <w:rFonts w:ascii="Arial" w:hAnsi="Arial" w:cs="Arial"/>
          <w:sz w:val="24"/>
          <w:szCs w:val="24"/>
        </w:rPr>
      </w:pPr>
      <w:r w:rsidRPr="00422F7E">
        <w:rPr>
          <w:rFonts w:ascii="Arial" w:hAnsi="Arial" w:cs="Arial"/>
          <w:b/>
          <w:sz w:val="24"/>
          <w:szCs w:val="24"/>
        </w:rPr>
        <w:t>1.- Aclaraciones</w:t>
      </w:r>
      <w:r w:rsidRPr="00422F7E">
        <w:rPr>
          <w:rFonts w:ascii="Arial" w:hAnsi="Arial" w:cs="Arial"/>
          <w:sz w:val="24"/>
          <w:szCs w:val="24"/>
        </w:rPr>
        <w:t>:</w:t>
      </w:r>
    </w:p>
    <w:p w:rsidR="003C515B" w:rsidRPr="00422F7E" w:rsidRDefault="003C515B" w:rsidP="003C515B">
      <w:pPr>
        <w:pStyle w:val="Prrafodelista"/>
        <w:tabs>
          <w:tab w:val="left" w:pos="-284"/>
          <w:tab w:val="left" w:pos="0"/>
        </w:tabs>
        <w:spacing w:before="60" w:after="60" w:line="240" w:lineRule="auto"/>
        <w:ind w:left="0"/>
        <w:contextualSpacing w:val="0"/>
        <w:jc w:val="both"/>
        <w:rPr>
          <w:rFonts w:ascii="Arial" w:hAnsi="Arial" w:cs="Arial"/>
        </w:rPr>
      </w:pPr>
    </w:p>
    <w:p w:rsidR="00043C86" w:rsidRPr="00422F7E" w:rsidRDefault="00043C86" w:rsidP="00043C86">
      <w:pPr>
        <w:pStyle w:val="Prrafodelista"/>
        <w:numPr>
          <w:ilvl w:val="0"/>
          <w:numId w:val="4"/>
        </w:numPr>
        <w:jc w:val="both"/>
        <w:rPr>
          <w:rFonts w:ascii="Arial" w:hAnsi="Arial" w:cs="Arial"/>
        </w:rPr>
      </w:pPr>
      <w:r w:rsidRPr="00422F7E">
        <w:rPr>
          <w:rFonts w:ascii="Arial" w:hAnsi="Arial" w:cs="Arial"/>
        </w:rPr>
        <w:t>El suscrito comencé a laborar en el Fideicomiso para el Desarrollo Urbano de Jalisco, con fecha</w:t>
      </w:r>
      <w:r w:rsidRPr="00422F7E">
        <w:rPr>
          <w:rFonts w:ascii="Arial" w:hAnsi="Arial" w:cs="Arial"/>
          <w:b/>
        </w:rPr>
        <w:t xml:space="preserve"> 2 de Junio del 2014,</w:t>
      </w:r>
      <w:r w:rsidRPr="00422F7E">
        <w:rPr>
          <w:rFonts w:ascii="Arial" w:hAnsi="Arial" w:cs="Arial"/>
        </w:rPr>
        <w:t xml:space="preserve">  por lo que desconozco el uso que se le otorgó a la línea </w:t>
      </w:r>
      <w:r w:rsidRPr="00422F7E">
        <w:rPr>
          <w:rFonts w:ascii="Arial" w:hAnsi="Arial" w:cs="Arial"/>
          <w:b/>
        </w:rPr>
        <w:t>33-39-56-30-35</w:t>
      </w:r>
      <w:r w:rsidRPr="00422F7E">
        <w:rPr>
          <w:rFonts w:ascii="Arial" w:hAnsi="Arial" w:cs="Arial"/>
        </w:rPr>
        <w:t xml:space="preserve">, durante el periodo del </w:t>
      </w:r>
      <w:r w:rsidRPr="00422F7E">
        <w:rPr>
          <w:rFonts w:ascii="Arial" w:hAnsi="Arial" w:cs="Arial"/>
          <w:b/>
        </w:rPr>
        <w:t>12 de Abril al 31 de Diciembre de 2013</w:t>
      </w:r>
      <w:r w:rsidRPr="00422F7E">
        <w:rPr>
          <w:rFonts w:ascii="Arial" w:hAnsi="Arial" w:cs="Arial"/>
        </w:rPr>
        <w:t xml:space="preserve"> y del </w:t>
      </w:r>
      <w:r w:rsidRPr="00422F7E">
        <w:rPr>
          <w:rFonts w:ascii="Arial" w:hAnsi="Arial" w:cs="Arial"/>
          <w:b/>
        </w:rPr>
        <w:t>12 de Marzo al 31 de Agosto del 2014</w:t>
      </w:r>
      <w:r w:rsidRPr="00422F7E">
        <w:rPr>
          <w:rFonts w:ascii="Arial" w:hAnsi="Arial" w:cs="Arial"/>
        </w:rPr>
        <w:t>,  (se anexa copia de nombramiento vigente).</w:t>
      </w:r>
    </w:p>
    <w:p w:rsidR="00282704" w:rsidRPr="00422F7E" w:rsidRDefault="00282704" w:rsidP="00282704">
      <w:pPr>
        <w:pStyle w:val="Prrafodelista"/>
        <w:jc w:val="both"/>
        <w:rPr>
          <w:rFonts w:ascii="Arial" w:hAnsi="Arial" w:cs="Arial"/>
        </w:rPr>
      </w:pPr>
    </w:p>
    <w:p w:rsidR="00043C86" w:rsidRPr="00422F7E" w:rsidRDefault="00043C86" w:rsidP="003C515B">
      <w:pPr>
        <w:pStyle w:val="Prrafodelista"/>
        <w:numPr>
          <w:ilvl w:val="0"/>
          <w:numId w:val="4"/>
        </w:numPr>
        <w:tabs>
          <w:tab w:val="left" w:pos="-284"/>
          <w:tab w:val="left" w:pos="0"/>
        </w:tabs>
        <w:spacing w:before="60" w:after="60" w:line="240" w:lineRule="auto"/>
        <w:jc w:val="both"/>
        <w:rPr>
          <w:rFonts w:ascii="Arial" w:hAnsi="Arial" w:cs="Arial"/>
        </w:rPr>
      </w:pPr>
      <w:r w:rsidRPr="00422F7E">
        <w:rPr>
          <w:rFonts w:ascii="Arial" w:hAnsi="Arial" w:cs="Arial"/>
        </w:rPr>
        <w:t>Es importante especificar que desde el día que comencé a laborar al Fideicomiso las líneas de telefonía celular identificada</w:t>
      </w:r>
      <w:r w:rsidR="003C515B" w:rsidRPr="00422F7E">
        <w:rPr>
          <w:rFonts w:ascii="Arial" w:hAnsi="Arial" w:cs="Arial"/>
        </w:rPr>
        <w:t xml:space="preserve">s con </w:t>
      </w:r>
      <w:r w:rsidRPr="00422F7E">
        <w:rPr>
          <w:rFonts w:ascii="Arial" w:hAnsi="Arial" w:cs="Arial"/>
        </w:rPr>
        <w:t xml:space="preserve"> los </w:t>
      </w:r>
      <w:r w:rsidR="003C515B" w:rsidRPr="00422F7E">
        <w:rPr>
          <w:rFonts w:ascii="Arial" w:hAnsi="Arial" w:cs="Arial"/>
        </w:rPr>
        <w:t xml:space="preserve">número 33-18-45-69-36 y 33-39-56-30-35 </w:t>
      </w:r>
      <w:r w:rsidRPr="00422F7E">
        <w:rPr>
          <w:rFonts w:ascii="Arial" w:hAnsi="Arial" w:cs="Arial"/>
        </w:rPr>
        <w:t xml:space="preserve"> que corresp</w:t>
      </w:r>
      <w:r w:rsidR="003C515B" w:rsidRPr="00422F7E">
        <w:rPr>
          <w:rFonts w:ascii="Arial" w:hAnsi="Arial" w:cs="Arial"/>
        </w:rPr>
        <w:t xml:space="preserve">onden a equipos móviles, </w:t>
      </w:r>
      <w:r w:rsidRPr="00422F7E">
        <w:rPr>
          <w:rFonts w:ascii="Arial" w:hAnsi="Arial" w:cs="Arial"/>
        </w:rPr>
        <w:t xml:space="preserve"> y e</w:t>
      </w:r>
      <w:r w:rsidR="003C515B" w:rsidRPr="00422F7E">
        <w:rPr>
          <w:rFonts w:ascii="Arial" w:hAnsi="Arial" w:cs="Arial"/>
        </w:rPr>
        <w:t xml:space="preserve">l número 33-39-54-84-27 </w:t>
      </w:r>
      <w:r w:rsidRPr="00422F7E">
        <w:rPr>
          <w:rFonts w:ascii="Arial" w:hAnsi="Arial" w:cs="Arial"/>
        </w:rPr>
        <w:t xml:space="preserve"> que es</w:t>
      </w:r>
      <w:r w:rsidR="003C515B" w:rsidRPr="00422F7E">
        <w:rPr>
          <w:rFonts w:ascii="Arial" w:hAnsi="Arial" w:cs="Arial"/>
        </w:rPr>
        <w:t xml:space="preserve"> un dispositivo de datos</w:t>
      </w:r>
      <w:r w:rsidRPr="00422F7E">
        <w:rPr>
          <w:rFonts w:ascii="Arial" w:hAnsi="Arial" w:cs="Arial"/>
        </w:rPr>
        <w:t xml:space="preserve">, siempre han sido de uso </w:t>
      </w:r>
      <w:r w:rsidR="003C515B" w:rsidRPr="00422F7E">
        <w:rPr>
          <w:rFonts w:ascii="Arial" w:hAnsi="Arial" w:cs="Arial"/>
          <w:b/>
        </w:rPr>
        <w:t xml:space="preserve">institucional del FIDEUR, como una herramienta fundamental  de trabajo para la gestión y operatividad del mismo, sin que se encuentren asignados o sean utilizados </w:t>
      </w:r>
      <w:r w:rsidRPr="00422F7E">
        <w:rPr>
          <w:rFonts w:ascii="Arial" w:hAnsi="Arial" w:cs="Arial"/>
          <w:b/>
        </w:rPr>
        <w:t xml:space="preserve">únicamente </w:t>
      </w:r>
      <w:r w:rsidR="003C515B" w:rsidRPr="00422F7E">
        <w:rPr>
          <w:rFonts w:ascii="Arial" w:hAnsi="Arial" w:cs="Arial"/>
          <w:b/>
        </w:rPr>
        <w:t>por algún</w:t>
      </w:r>
      <w:r w:rsidRPr="00422F7E">
        <w:rPr>
          <w:rFonts w:ascii="Arial" w:hAnsi="Arial" w:cs="Arial"/>
          <w:b/>
        </w:rPr>
        <w:t xml:space="preserve"> servidor </w:t>
      </w:r>
      <w:r w:rsidRPr="00422F7E">
        <w:rPr>
          <w:rFonts w:ascii="Arial" w:hAnsi="Arial" w:cs="Arial"/>
          <w:b/>
        </w:rPr>
        <w:lastRenderedPageBreak/>
        <w:t>público, sino que s</w:t>
      </w:r>
      <w:r w:rsidR="003C515B" w:rsidRPr="00422F7E">
        <w:rPr>
          <w:rFonts w:ascii="Arial" w:hAnsi="Arial" w:cs="Arial"/>
          <w:b/>
        </w:rPr>
        <w:t>irven al Fideicomiso para labores de carácter operativo, de comunicación y de gestión de proyectos estratégicos para el Estado de Jalisco,</w:t>
      </w:r>
      <w:r w:rsidR="003C515B" w:rsidRPr="00422F7E">
        <w:rPr>
          <w:rFonts w:ascii="Arial" w:hAnsi="Arial" w:cs="Arial"/>
        </w:rPr>
        <w:t xml:space="preserve"> </w:t>
      </w:r>
      <w:r w:rsidR="003C515B" w:rsidRPr="00422F7E">
        <w:rPr>
          <w:rFonts w:ascii="Arial" w:hAnsi="Arial" w:cs="Arial"/>
          <w:b/>
        </w:rPr>
        <w:t>con la finalidad de cumplir con los fines del FIDEUR.</w:t>
      </w:r>
      <w:r w:rsidRPr="00422F7E">
        <w:rPr>
          <w:rFonts w:ascii="Arial" w:hAnsi="Arial" w:cs="Arial"/>
          <w:b/>
        </w:rPr>
        <w:t xml:space="preserve"> </w:t>
      </w:r>
    </w:p>
    <w:p w:rsidR="00043C86" w:rsidRPr="00422F7E" w:rsidRDefault="00043C86" w:rsidP="00043C86">
      <w:pPr>
        <w:pStyle w:val="Prrafodelista"/>
        <w:tabs>
          <w:tab w:val="left" w:pos="-284"/>
          <w:tab w:val="left" w:pos="0"/>
        </w:tabs>
        <w:spacing w:before="60" w:after="60" w:line="240" w:lineRule="auto"/>
        <w:jc w:val="both"/>
        <w:rPr>
          <w:rFonts w:ascii="Arial" w:hAnsi="Arial" w:cs="Arial"/>
        </w:rPr>
      </w:pPr>
    </w:p>
    <w:p w:rsidR="00282704" w:rsidRPr="00422F7E" w:rsidRDefault="00043C86" w:rsidP="003B09D9">
      <w:pPr>
        <w:pStyle w:val="Prrafodelista"/>
        <w:numPr>
          <w:ilvl w:val="0"/>
          <w:numId w:val="4"/>
        </w:numPr>
        <w:jc w:val="both"/>
        <w:rPr>
          <w:rFonts w:ascii="Arial" w:hAnsi="Arial" w:cs="Arial"/>
        </w:rPr>
      </w:pPr>
      <w:r w:rsidRPr="00422F7E">
        <w:rPr>
          <w:rFonts w:ascii="Arial" w:hAnsi="Arial" w:cs="Arial"/>
        </w:rPr>
        <w:t>Asimismo y c</w:t>
      </w:r>
      <w:r w:rsidR="003C515B" w:rsidRPr="00422F7E">
        <w:rPr>
          <w:rFonts w:ascii="Arial" w:hAnsi="Arial" w:cs="Arial"/>
        </w:rPr>
        <w:t xml:space="preserve">umpliendo con las medidas de austeridad instruidas por el Ejecutivo del Estado, </w:t>
      </w:r>
      <w:r w:rsidRPr="00422F7E">
        <w:rPr>
          <w:rFonts w:ascii="Arial" w:hAnsi="Arial" w:cs="Arial"/>
        </w:rPr>
        <w:t xml:space="preserve"> a partir del 20 de junio del 2014</w:t>
      </w:r>
      <w:r w:rsidR="00282704" w:rsidRPr="00422F7E">
        <w:rPr>
          <w:rFonts w:ascii="Arial" w:hAnsi="Arial" w:cs="Arial"/>
        </w:rPr>
        <w:t xml:space="preserve">, se </w:t>
      </w:r>
      <w:r w:rsidR="00282704" w:rsidRPr="00422F7E">
        <w:rPr>
          <w:rFonts w:ascii="Arial" w:hAnsi="Arial" w:cs="Arial"/>
          <w:b/>
        </w:rPr>
        <w:t>c</w:t>
      </w:r>
      <w:r w:rsidR="003C515B" w:rsidRPr="00422F7E">
        <w:rPr>
          <w:rFonts w:ascii="Arial" w:hAnsi="Arial" w:cs="Arial"/>
          <w:b/>
        </w:rPr>
        <w:t>ancel</w:t>
      </w:r>
      <w:r w:rsidR="00282704" w:rsidRPr="00422F7E">
        <w:rPr>
          <w:rFonts w:ascii="Arial" w:hAnsi="Arial" w:cs="Arial"/>
          <w:b/>
        </w:rPr>
        <w:t xml:space="preserve">ó </w:t>
      </w:r>
      <w:r w:rsidR="003C515B" w:rsidRPr="00422F7E">
        <w:rPr>
          <w:rFonts w:ascii="Arial" w:hAnsi="Arial" w:cs="Arial"/>
          <w:b/>
        </w:rPr>
        <w:t xml:space="preserve"> la línea de telefonía celular identificada con número 33-39-56-30-35, </w:t>
      </w:r>
      <w:r w:rsidR="00282704" w:rsidRPr="00422F7E">
        <w:rPr>
          <w:rFonts w:ascii="Arial" w:hAnsi="Arial" w:cs="Arial"/>
        </w:rPr>
        <w:t>la cual se encontraba a la disposición de todo el personal del Fideicomiso, como una herramienta de trabajo, utilizada en todo momento para realizar labores de carácter operativo,  apegándose a los lineamientos dispuestos en el Decreto de Austeridad publicado en el Periódico Oficial del Estado de Jalisco, el día 12 de Marzo del 2013, emitido por el Gobernador Constitucional Mtro. Jorge Aristóteles Sandoval Díaz.</w:t>
      </w:r>
    </w:p>
    <w:p w:rsidR="00282704" w:rsidRPr="00422F7E" w:rsidRDefault="00282704" w:rsidP="00282704">
      <w:pPr>
        <w:pStyle w:val="Prrafodelista"/>
        <w:rPr>
          <w:rFonts w:ascii="Arial" w:hAnsi="Arial" w:cs="Arial"/>
        </w:rPr>
      </w:pPr>
    </w:p>
    <w:p w:rsidR="003B09D9" w:rsidRPr="00422F7E" w:rsidRDefault="00282704" w:rsidP="007F3EA6">
      <w:pPr>
        <w:pStyle w:val="Prrafodelista"/>
        <w:jc w:val="both"/>
        <w:rPr>
          <w:rFonts w:ascii="Arial" w:hAnsi="Arial" w:cs="Arial"/>
        </w:rPr>
      </w:pPr>
      <w:r w:rsidRPr="00422F7E">
        <w:rPr>
          <w:rFonts w:ascii="Arial" w:hAnsi="Arial" w:cs="Arial"/>
        </w:rPr>
        <w:t>Por lo anterior consideró que  no hubo contravención a lo previsto por los artículos 61 fracciones I,  III, XXVIII y XXXVIII de la Ley de Responsabilidades de los Servidores Públicos del Estado de Jalisco, en razón de que se ha cumplido con el servicio que se ha encomendado, salvaguardando los principios de legalidad, honradez, lealtad, imparcialidad y eficiencia. Asimismo,  se ha cumplido con las medidas de austeridad dictadas por el Ejecutivo del Estado,  y el uso de la telefonía celular, únicamente fue con fines operativos, para la propia operatividad del Fideicomiso.</w:t>
      </w:r>
    </w:p>
    <w:p w:rsidR="007F3EA6" w:rsidRPr="00422F7E" w:rsidRDefault="007F3EA6" w:rsidP="007F3EA6">
      <w:pPr>
        <w:pStyle w:val="Prrafodelista"/>
        <w:jc w:val="both"/>
        <w:rPr>
          <w:rFonts w:ascii="Arial" w:hAnsi="Arial" w:cs="Arial"/>
        </w:rPr>
      </w:pPr>
    </w:p>
    <w:p w:rsidR="007F3EA6" w:rsidRPr="00422F7E" w:rsidRDefault="007F3EA6" w:rsidP="007F3EA6">
      <w:pPr>
        <w:pStyle w:val="Prrafodelista"/>
        <w:jc w:val="both"/>
        <w:rPr>
          <w:rFonts w:ascii="Arial" w:hAnsi="Arial" w:cs="Arial"/>
        </w:rPr>
      </w:pPr>
    </w:p>
    <w:p w:rsidR="007F3EA6" w:rsidRPr="00422F7E" w:rsidRDefault="007F3EA6" w:rsidP="007F3EA6">
      <w:pPr>
        <w:pStyle w:val="Prrafodelista"/>
        <w:jc w:val="center"/>
        <w:rPr>
          <w:rFonts w:ascii="Arial" w:hAnsi="Arial" w:cs="Arial"/>
          <w:b/>
        </w:rPr>
      </w:pPr>
      <w:r w:rsidRPr="00422F7E">
        <w:rPr>
          <w:rFonts w:ascii="Arial" w:hAnsi="Arial" w:cs="Arial"/>
          <w:b/>
        </w:rPr>
        <w:t>Atentamente</w:t>
      </w:r>
    </w:p>
    <w:p w:rsidR="007F3EA6" w:rsidRPr="00422F7E" w:rsidRDefault="007F3EA6" w:rsidP="007F3EA6">
      <w:pPr>
        <w:pStyle w:val="Prrafodelista"/>
        <w:jc w:val="center"/>
        <w:rPr>
          <w:rFonts w:ascii="Arial" w:hAnsi="Arial" w:cs="Arial"/>
          <w:b/>
        </w:rPr>
      </w:pPr>
    </w:p>
    <w:p w:rsidR="007F3EA6" w:rsidRPr="00422F7E" w:rsidRDefault="007F3EA6" w:rsidP="007F3EA6">
      <w:pPr>
        <w:pStyle w:val="Prrafodelista"/>
        <w:jc w:val="center"/>
        <w:rPr>
          <w:rFonts w:ascii="Arial" w:hAnsi="Arial" w:cs="Arial"/>
          <w:b/>
        </w:rPr>
      </w:pPr>
    </w:p>
    <w:p w:rsidR="007F3EA6" w:rsidRPr="00422F7E" w:rsidRDefault="007F3EA6" w:rsidP="007F3EA6">
      <w:pPr>
        <w:pStyle w:val="Prrafodelista"/>
        <w:jc w:val="center"/>
        <w:rPr>
          <w:rFonts w:ascii="Arial" w:hAnsi="Arial" w:cs="Arial"/>
          <w:b/>
        </w:rPr>
      </w:pPr>
      <w:r w:rsidRPr="00422F7E">
        <w:rPr>
          <w:rFonts w:ascii="Arial" w:hAnsi="Arial" w:cs="Arial"/>
          <w:b/>
        </w:rPr>
        <w:t xml:space="preserve">C. Arturo Luis García </w:t>
      </w:r>
      <w:proofErr w:type="spellStart"/>
      <w:r w:rsidRPr="00422F7E">
        <w:rPr>
          <w:rFonts w:ascii="Arial" w:hAnsi="Arial" w:cs="Arial"/>
          <w:b/>
        </w:rPr>
        <w:t>García</w:t>
      </w:r>
      <w:proofErr w:type="spellEnd"/>
      <w:r w:rsidRPr="00422F7E">
        <w:rPr>
          <w:rFonts w:ascii="Arial" w:hAnsi="Arial" w:cs="Arial"/>
          <w:b/>
        </w:rPr>
        <w:t xml:space="preserve"> Rojas</w:t>
      </w:r>
    </w:p>
    <w:p w:rsidR="007F3EA6" w:rsidRPr="00422F7E" w:rsidRDefault="007F3EA6" w:rsidP="007F3EA6">
      <w:pPr>
        <w:pStyle w:val="Prrafodelista"/>
        <w:jc w:val="center"/>
        <w:rPr>
          <w:rFonts w:ascii="Arial" w:hAnsi="Arial" w:cs="Arial"/>
          <w:b/>
        </w:rPr>
      </w:pPr>
      <w:r w:rsidRPr="00422F7E">
        <w:rPr>
          <w:rFonts w:ascii="Arial" w:hAnsi="Arial" w:cs="Arial"/>
          <w:b/>
        </w:rPr>
        <w:t>Secretario Fideicomiso para el Desarrollo Urbano de Jalisco</w:t>
      </w:r>
    </w:p>
    <w:p w:rsidR="007F3EA6" w:rsidRPr="00422F7E" w:rsidRDefault="007F3EA6" w:rsidP="007F3EA6">
      <w:pPr>
        <w:pStyle w:val="Prrafodelista"/>
        <w:jc w:val="both"/>
        <w:rPr>
          <w:rFonts w:ascii="Arial" w:hAnsi="Arial" w:cs="Arial"/>
          <w:b/>
        </w:rPr>
      </w:pPr>
    </w:p>
    <w:sectPr w:rsidR="007F3EA6" w:rsidRPr="00422F7E" w:rsidSect="00422F7E">
      <w:headerReference w:type="default" r:id="rId8"/>
      <w:footerReference w:type="default" r:id="rId9"/>
      <w:pgSz w:w="12242" w:h="20163" w:code="5"/>
      <w:pgMar w:top="851" w:right="851" w:bottom="851" w:left="3175" w:header="85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EC" w:rsidRDefault="00E62CEC" w:rsidP="003C515B">
      <w:pPr>
        <w:spacing w:after="0" w:line="240" w:lineRule="auto"/>
      </w:pPr>
      <w:r>
        <w:separator/>
      </w:r>
    </w:p>
  </w:endnote>
  <w:endnote w:type="continuationSeparator" w:id="0">
    <w:p w:rsidR="00E62CEC" w:rsidRDefault="00E62CEC" w:rsidP="003C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11674"/>
      <w:docPartObj>
        <w:docPartGallery w:val="Page Numbers (Bottom of Page)"/>
        <w:docPartUnique/>
      </w:docPartObj>
    </w:sdtPr>
    <w:sdtEndPr/>
    <w:sdtContent>
      <w:sdt>
        <w:sdtPr>
          <w:id w:val="860082579"/>
          <w:docPartObj>
            <w:docPartGallery w:val="Page Numbers (Top of Page)"/>
            <w:docPartUnique/>
          </w:docPartObj>
        </w:sdtPr>
        <w:sdtEndPr/>
        <w:sdtContent>
          <w:p w:rsidR="00002F8B" w:rsidRDefault="00DD53B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22F7E">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22F7E">
              <w:rPr>
                <w:b/>
                <w:bCs/>
                <w:noProof/>
              </w:rPr>
              <w:t>2</w:t>
            </w:r>
            <w:r>
              <w:rPr>
                <w:b/>
                <w:bCs/>
                <w:sz w:val="24"/>
                <w:szCs w:val="24"/>
              </w:rPr>
              <w:fldChar w:fldCharType="end"/>
            </w:r>
          </w:p>
        </w:sdtContent>
      </w:sdt>
    </w:sdtContent>
  </w:sdt>
  <w:p w:rsidR="00002F8B" w:rsidRDefault="00E62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EC" w:rsidRDefault="00E62CEC" w:rsidP="003C515B">
      <w:pPr>
        <w:spacing w:after="0" w:line="240" w:lineRule="auto"/>
      </w:pPr>
      <w:r>
        <w:separator/>
      </w:r>
    </w:p>
  </w:footnote>
  <w:footnote w:type="continuationSeparator" w:id="0">
    <w:p w:rsidR="00E62CEC" w:rsidRDefault="00E62CEC" w:rsidP="003C5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8B" w:rsidRDefault="00DD53B8" w:rsidP="00002F8B">
    <w:pPr>
      <w:jc w:val="both"/>
    </w:pPr>
    <w:r>
      <w:rPr>
        <w:b/>
      </w:rPr>
      <w:t xml:space="preserve">Contestación a las observaciones realizadas,  al </w:t>
    </w:r>
    <w:r w:rsidR="003C515B" w:rsidRPr="003C515B">
      <w:rPr>
        <w:b/>
      </w:rPr>
      <w:t xml:space="preserve">C. Arturo Luis García </w:t>
    </w:r>
    <w:proofErr w:type="spellStart"/>
    <w:r w:rsidR="003C515B" w:rsidRPr="003C515B">
      <w:rPr>
        <w:b/>
      </w:rPr>
      <w:t>García</w:t>
    </w:r>
    <w:proofErr w:type="spellEnd"/>
    <w:r w:rsidR="003C515B" w:rsidRPr="003C515B">
      <w:rPr>
        <w:b/>
      </w:rPr>
      <w:t xml:space="preserve"> Rojas en mi carácter de Secretario</w:t>
    </w:r>
    <w:r w:rsidR="003C515B">
      <w:rPr>
        <w:b/>
      </w:rPr>
      <w:t xml:space="preserve"> </w:t>
    </w:r>
    <w:r>
      <w:rPr>
        <w:b/>
      </w:rPr>
      <w:t>del Fideicomiso para el Desarrollo Urbano de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6D17"/>
    <w:multiLevelType w:val="hybridMultilevel"/>
    <w:tmpl w:val="D22ED9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6442B"/>
    <w:multiLevelType w:val="hybridMultilevel"/>
    <w:tmpl w:val="EF66A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94CE5"/>
    <w:multiLevelType w:val="hybridMultilevel"/>
    <w:tmpl w:val="5E2E8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E754A2"/>
    <w:multiLevelType w:val="hybridMultilevel"/>
    <w:tmpl w:val="197E4C9A"/>
    <w:lvl w:ilvl="0" w:tplc="080A0001">
      <w:start w:val="1"/>
      <w:numFmt w:val="bullet"/>
      <w:lvlText w:val=""/>
      <w:lvlJc w:val="left"/>
      <w:pPr>
        <w:ind w:left="1431" w:hanging="360"/>
      </w:pPr>
      <w:rPr>
        <w:rFonts w:ascii="Symbol" w:hAnsi="Symbol"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5B"/>
    <w:rsid w:val="00043C86"/>
    <w:rsid w:val="001B2522"/>
    <w:rsid w:val="001F3705"/>
    <w:rsid w:val="00282704"/>
    <w:rsid w:val="003B09D9"/>
    <w:rsid w:val="003B4701"/>
    <w:rsid w:val="003C515B"/>
    <w:rsid w:val="00422F7E"/>
    <w:rsid w:val="007F3EA6"/>
    <w:rsid w:val="00BC0D64"/>
    <w:rsid w:val="00C0709D"/>
    <w:rsid w:val="00C93BF7"/>
    <w:rsid w:val="00DD53B8"/>
    <w:rsid w:val="00E62CEC"/>
    <w:rsid w:val="00F12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515B"/>
    <w:pPr>
      <w:spacing w:after="0" w:line="240" w:lineRule="auto"/>
    </w:pPr>
  </w:style>
  <w:style w:type="table" w:styleId="Tablaconcuadrcula">
    <w:name w:val="Table Grid"/>
    <w:basedOn w:val="Tablanormal"/>
    <w:uiPriority w:val="59"/>
    <w:rsid w:val="003C5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515B"/>
    <w:pPr>
      <w:ind w:left="720"/>
      <w:contextualSpacing/>
    </w:pPr>
  </w:style>
  <w:style w:type="paragraph" w:styleId="Piedepgina">
    <w:name w:val="footer"/>
    <w:basedOn w:val="Normal"/>
    <w:link w:val="PiedepginaCar"/>
    <w:uiPriority w:val="99"/>
    <w:unhideWhenUsed/>
    <w:rsid w:val="003C5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15B"/>
  </w:style>
  <w:style w:type="paragraph" w:styleId="Encabezado">
    <w:name w:val="header"/>
    <w:basedOn w:val="Normal"/>
    <w:link w:val="EncabezadoCar"/>
    <w:uiPriority w:val="99"/>
    <w:unhideWhenUsed/>
    <w:rsid w:val="003C5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15B"/>
  </w:style>
  <w:style w:type="paragraph" w:styleId="Textodeglobo">
    <w:name w:val="Balloon Text"/>
    <w:basedOn w:val="Normal"/>
    <w:link w:val="TextodegloboCar"/>
    <w:uiPriority w:val="99"/>
    <w:semiHidden/>
    <w:unhideWhenUsed/>
    <w:rsid w:val="00422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515B"/>
    <w:pPr>
      <w:spacing w:after="0" w:line="240" w:lineRule="auto"/>
    </w:pPr>
  </w:style>
  <w:style w:type="table" w:styleId="Tablaconcuadrcula">
    <w:name w:val="Table Grid"/>
    <w:basedOn w:val="Tablanormal"/>
    <w:uiPriority w:val="59"/>
    <w:rsid w:val="003C5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515B"/>
    <w:pPr>
      <w:ind w:left="720"/>
      <w:contextualSpacing/>
    </w:pPr>
  </w:style>
  <w:style w:type="paragraph" w:styleId="Piedepgina">
    <w:name w:val="footer"/>
    <w:basedOn w:val="Normal"/>
    <w:link w:val="PiedepginaCar"/>
    <w:uiPriority w:val="99"/>
    <w:unhideWhenUsed/>
    <w:rsid w:val="003C5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15B"/>
  </w:style>
  <w:style w:type="paragraph" w:styleId="Encabezado">
    <w:name w:val="header"/>
    <w:basedOn w:val="Normal"/>
    <w:link w:val="EncabezadoCar"/>
    <w:uiPriority w:val="99"/>
    <w:unhideWhenUsed/>
    <w:rsid w:val="003C5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15B"/>
  </w:style>
  <w:style w:type="paragraph" w:styleId="Textodeglobo">
    <w:name w:val="Balloon Text"/>
    <w:basedOn w:val="Normal"/>
    <w:link w:val="TextodegloboCar"/>
    <w:uiPriority w:val="99"/>
    <w:semiHidden/>
    <w:unhideWhenUsed/>
    <w:rsid w:val="00422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Adriana Marquez</cp:lastModifiedBy>
  <cp:revision>6</cp:revision>
  <cp:lastPrinted>2016-04-29T20:20:00Z</cp:lastPrinted>
  <dcterms:created xsi:type="dcterms:W3CDTF">2015-06-10T19:29:00Z</dcterms:created>
  <dcterms:modified xsi:type="dcterms:W3CDTF">2016-04-29T20:21:00Z</dcterms:modified>
</cp:coreProperties>
</file>