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C" w:rsidRPr="00E7510B" w:rsidRDefault="00533634" w:rsidP="00D9772C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E7510B">
        <w:rPr>
          <w:rFonts w:ascii="Arial" w:hAnsi="Arial" w:cs="Arial"/>
          <w:sz w:val="24"/>
          <w:szCs w:val="24"/>
        </w:rPr>
        <w:t>S</w:t>
      </w:r>
      <w:r w:rsidR="00D9772C" w:rsidRPr="00E7510B">
        <w:rPr>
          <w:rFonts w:ascii="Arial" w:hAnsi="Arial" w:cs="Arial"/>
          <w:sz w:val="24"/>
          <w:szCs w:val="24"/>
        </w:rPr>
        <w:t xml:space="preserve">e realizó un acuerdo de inicio e instrucción de procedimiento de investigación administrativa y el 29 de enero de 2018 el acuerdo de radicación por la Dirección Administrativa en contra del anterior Director General </w:t>
      </w:r>
      <w:r w:rsidRPr="00E7510B">
        <w:rPr>
          <w:rFonts w:ascii="Arial" w:hAnsi="Arial" w:cs="Arial"/>
          <w:sz w:val="24"/>
          <w:szCs w:val="24"/>
        </w:rPr>
        <w:t>en turno</w:t>
      </w:r>
      <w:r w:rsidRPr="00E7510B">
        <w:rPr>
          <w:rFonts w:ascii="Arial" w:hAnsi="Arial" w:cs="Arial"/>
          <w:sz w:val="24"/>
          <w:szCs w:val="24"/>
          <w:u w:val="single"/>
        </w:rPr>
        <w:t>. Se deberá dar el seguimiento correspondiente a fin de llevar a cabo</w:t>
      </w:r>
      <w:r w:rsidR="00D9772C" w:rsidRPr="00E7510B">
        <w:rPr>
          <w:rFonts w:ascii="Arial" w:hAnsi="Arial" w:cs="Arial"/>
          <w:sz w:val="24"/>
          <w:szCs w:val="24"/>
          <w:u w:val="single"/>
        </w:rPr>
        <w:t xml:space="preserve"> las acciones legales para deslindar responsabilidades </w:t>
      </w:r>
      <w:r w:rsidRPr="00E7510B">
        <w:rPr>
          <w:rFonts w:ascii="Arial" w:hAnsi="Arial" w:cs="Arial"/>
          <w:sz w:val="24"/>
          <w:szCs w:val="24"/>
          <w:u w:val="single"/>
        </w:rPr>
        <w:t>de dicho</w:t>
      </w:r>
      <w:r w:rsidR="00E7510B">
        <w:rPr>
          <w:rFonts w:ascii="Arial" w:hAnsi="Arial" w:cs="Arial"/>
          <w:sz w:val="24"/>
          <w:szCs w:val="24"/>
          <w:u w:val="single"/>
        </w:rPr>
        <w:t xml:space="preserve"> ex</w:t>
      </w:r>
      <w:r w:rsidR="00D9772C" w:rsidRPr="00E7510B">
        <w:rPr>
          <w:rFonts w:ascii="Arial" w:hAnsi="Arial" w:cs="Arial"/>
          <w:sz w:val="24"/>
          <w:szCs w:val="24"/>
          <w:u w:val="single"/>
        </w:rPr>
        <w:t xml:space="preserve"> Director General del Instituto</w:t>
      </w:r>
      <w:r w:rsidR="00E7510B">
        <w:rPr>
          <w:rFonts w:ascii="Arial" w:hAnsi="Arial" w:cs="Arial"/>
          <w:sz w:val="24"/>
          <w:szCs w:val="24"/>
          <w:u w:val="single"/>
        </w:rPr>
        <w:t xml:space="preserve"> </w:t>
      </w:r>
      <w:r w:rsidR="00A63EAA" w:rsidRPr="00E7510B">
        <w:rPr>
          <w:rFonts w:ascii="Arial" w:hAnsi="Arial" w:cs="Arial"/>
          <w:sz w:val="24"/>
          <w:szCs w:val="24"/>
          <w:u w:val="single"/>
        </w:rPr>
        <w:t>hasta llegar a su resolución</w:t>
      </w:r>
      <w:r w:rsidR="00E7510B">
        <w:rPr>
          <w:rFonts w:ascii="Arial" w:hAnsi="Arial" w:cs="Arial"/>
          <w:sz w:val="24"/>
          <w:szCs w:val="24"/>
          <w:u w:val="single"/>
        </w:rPr>
        <w:t>,</w:t>
      </w:r>
      <w:r w:rsidR="00D9772C" w:rsidRPr="00E7510B">
        <w:rPr>
          <w:rFonts w:ascii="Arial" w:hAnsi="Arial" w:cs="Arial"/>
          <w:sz w:val="24"/>
          <w:szCs w:val="24"/>
        </w:rPr>
        <w:t xml:space="preserve"> por su actuar irregular en la contratación de su </w:t>
      </w:r>
      <w:r w:rsidR="00D9772C" w:rsidRPr="00E7510B">
        <w:rPr>
          <w:rFonts w:ascii="Arial" w:hAnsi="Arial" w:cs="Arial"/>
          <w:color w:val="000000"/>
          <w:sz w:val="24"/>
          <w:szCs w:val="24"/>
        </w:rPr>
        <w:t>pariente consanguíneo en cuarto grado,</w:t>
      </w:r>
      <w:r w:rsidR="00D9772C" w:rsidRPr="00D9772C">
        <w:rPr>
          <w:rFonts w:ascii="Arial" w:hAnsi="Arial" w:cs="Arial"/>
          <w:color w:val="000000"/>
          <w:sz w:val="20"/>
          <w:szCs w:val="20"/>
        </w:rPr>
        <w:t xml:space="preserve"> </w:t>
      </w:r>
      <w:r w:rsidR="00D9772C" w:rsidRPr="00E7510B">
        <w:rPr>
          <w:rFonts w:ascii="Arial" w:hAnsi="Arial" w:cs="Arial"/>
          <w:color w:val="000000"/>
          <w:sz w:val="24"/>
          <w:szCs w:val="24"/>
        </w:rPr>
        <w:t xml:space="preserve">así como de las acciones correctivas que llevaron a cabo para subsanar la irregularidad. </w:t>
      </w:r>
    </w:p>
    <w:p w:rsidR="00825909" w:rsidRPr="00C012CA" w:rsidRDefault="00825909" w:rsidP="00D9772C">
      <w:pPr>
        <w:ind w:right="594"/>
        <w:jc w:val="both"/>
        <w:rPr>
          <w:rFonts w:ascii="Arial" w:hAnsi="Arial" w:cs="Arial"/>
          <w:b/>
          <w:sz w:val="20"/>
          <w:szCs w:val="20"/>
        </w:rPr>
      </w:pPr>
    </w:p>
    <w:sectPr w:rsidR="00825909" w:rsidRPr="00C012CA" w:rsidSect="001E1583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A7" w:rsidRDefault="00470BA7" w:rsidP="001E1583">
      <w:pPr>
        <w:spacing w:after="0" w:line="240" w:lineRule="auto"/>
      </w:pPr>
      <w:r>
        <w:separator/>
      </w:r>
    </w:p>
  </w:endnote>
  <w:endnote w:type="continuationSeparator" w:id="0">
    <w:p w:rsidR="00470BA7" w:rsidRDefault="00470BA7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  <w:p w:rsidR="0090504C" w:rsidRDefault="009050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A7" w:rsidRDefault="00470BA7" w:rsidP="001E1583">
      <w:pPr>
        <w:spacing w:after="0" w:line="240" w:lineRule="auto"/>
      </w:pPr>
      <w:r>
        <w:separator/>
      </w:r>
    </w:p>
  </w:footnote>
  <w:footnote w:type="continuationSeparator" w:id="0">
    <w:p w:rsidR="00470BA7" w:rsidRDefault="00470BA7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F7" w:rsidRDefault="00A076F7" w:rsidP="00A076F7">
    <w:pPr>
      <w:pStyle w:val="Encabezado"/>
      <w:tabs>
        <w:tab w:val="clear" w:pos="4419"/>
        <w:tab w:val="clear" w:pos="8838"/>
        <w:tab w:val="left" w:pos="6165"/>
      </w:tabs>
    </w:pPr>
    <w:r>
      <w:rPr>
        <w:noProof/>
      </w:rPr>
      <w:drawing>
        <wp:inline distT="0" distB="0" distL="0" distR="0" wp14:anchorId="698E6961" wp14:editId="176D8C33">
          <wp:extent cx="1856105" cy="51308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:rsidR="00A076F7" w:rsidRDefault="00A076F7" w:rsidP="00A076F7">
    <w:pPr>
      <w:pStyle w:val="Encabezado"/>
      <w:tabs>
        <w:tab w:val="clear" w:pos="4419"/>
        <w:tab w:val="clear" w:pos="8838"/>
        <w:tab w:val="left" w:pos="6165"/>
      </w:tabs>
      <w:jc w:val="right"/>
      <w:rPr>
        <w:rFonts w:ascii="Frutiger-Light" w:hAnsi="Frutiger-Light" w:cs="Frutiger-Light"/>
        <w:noProof/>
        <w:color w:val="333333"/>
      </w:rPr>
    </w:pPr>
    <w:r>
      <w:rPr>
        <w:rFonts w:ascii="Arial" w:hAnsi="Arial" w:cs="Arial"/>
        <w:b/>
        <w:w w:val="200"/>
      </w:rPr>
      <w:t>A</w:t>
    </w:r>
    <w:r w:rsidRPr="0002416F">
      <w:rPr>
        <w:rFonts w:ascii="Arial" w:hAnsi="Arial" w:cs="Arial"/>
        <w:b/>
        <w:w w:val="200"/>
      </w:rPr>
      <w:t>nexo Of. DGP/</w:t>
    </w:r>
    <w:r>
      <w:rPr>
        <w:rFonts w:ascii="Arial" w:hAnsi="Arial" w:cs="Arial"/>
        <w:b/>
        <w:w w:val="200"/>
      </w:rPr>
      <w:t>1499/19</w:t>
    </w:r>
  </w:p>
  <w:p w:rsidR="00A076F7" w:rsidRDefault="00A076F7" w:rsidP="001E1583">
    <w:pPr>
      <w:jc w:val="center"/>
      <w:rPr>
        <w:rFonts w:ascii="Arial Rounded MT Bold" w:eastAsia="Arial Unicode MS" w:hAnsi="Arial Rounded MT Bold" w:cs="Arial"/>
        <w:sz w:val="36"/>
        <w:szCs w:val="36"/>
        <w:lang w:val="es-ES_tradnl"/>
      </w:rPr>
    </w:pPr>
  </w:p>
  <w:p w:rsidR="00AF2C5C" w:rsidRPr="00E054CF" w:rsidRDefault="00E054CF" w:rsidP="001E1583">
    <w:pPr>
      <w:jc w:val="center"/>
      <w:rPr>
        <w:rFonts w:ascii="Arial Rounded MT Bold" w:eastAsia="Arial Unicode MS" w:hAnsi="Arial Rounded MT Bold" w:cs="Arial"/>
        <w:sz w:val="36"/>
        <w:szCs w:val="36"/>
        <w:lang w:val="es-ES_tradnl"/>
      </w:rPr>
    </w:pPr>
    <w:r w:rsidRPr="00E054CF">
      <w:rPr>
        <w:rFonts w:ascii="Arial Rounded MT Bold" w:eastAsia="Arial Unicode MS" w:hAnsi="Arial Rounded MT Bold" w:cs="Arial"/>
        <w:sz w:val="36"/>
        <w:szCs w:val="36"/>
        <w:lang w:val="es-ES_tradnl"/>
      </w:rPr>
      <w:t>Instituto de la Artesanía Jalisciense (IAJ</w:t>
    </w:r>
    <w:r w:rsidR="00B01467" w:rsidRPr="00E054CF">
      <w:rPr>
        <w:rFonts w:ascii="Arial Rounded MT Bold" w:eastAsia="Arial Unicode MS" w:hAnsi="Arial Rounded MT Bold" w:cs="Arial"/>
        <w:sz w:val="36"/>
        <w:szCs w:val="36"/>
        <w:lang w:val="es-ES_tradnl"/>
      </w:rPr>
      <w:t>)</w:t>
    </w:r>
  </w:p>
  <w:p w:rsidR="001E1583" w:rsidRPr="001354B6" w:rsidRDefault="00B01467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>Del 1 de e</w:t>
    </w:r>
    <w:r w:rsidR="00E054CF">
      <w:rPr>
        <w:rFonts w:ascii="Arial Rounded MT Bold" w:hAnsi="Arial Rounded MT Bold" w:cs="Arial"/>
        <w:bCs/>
        <w:szCs w:val="18"/>
        <w:lang w:val="es-ES_tradnl" w:eastAsia="es-ES_tradnl"/>
      </w:rPr>
      <w:t>nero al 31 de Diciembre del 2015</w:t>
    </w:r>
    <w:r w:rsidR="00E7510B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  <w:r w:rsidR="00921110">
      <w:rPr>
        <w:rFonts w:ascii="Arial Rounded MT Bold" w:hAnsi="Arial Rounded MT Bold" w:cs="Arial"/>
        <w:bCs/>
        <w:szCs w:val="18"/>
        <w:lang w:val="es-ES_tradnl" w:eastAsia="es-ES_tradnl"/>
      </w:rPr>
      <w:t>y del</w:t>
    </w:r>
    <w:r w:rsidR="00E054CF">
      <w:rPr>
        <w:rFonts w:ascii="Arial Rounded MT Bold" w:hAnsi="Arial Rounded MT Bold" w:cs="Arial"/>
        <w:bCs/>
        <w:szCs w:val="18"/>
        <w:lang w:val="es-ES_tradnl" w:eastAsia="es-ES_tradnl"/>
      </w:rPr>
      <w:t xml:space="preserve"> 01 de enero al 31 de julio de 2016</w:t>
    </w:r>
    <w:r w:rsidR="00E7510B">
      <w:rPr>
        <w:rFonts w:ascii="Arial Rounded MT Bold" w:hAnsi="Arial Rounded MT Bold" w:cs="Arial"/>
        <w:bCs/>
        <w:szCs w:val="18"/>
        <w:lang w:val="es-ES_tradnl" w:eastAsia="es-ES_tradnl"/>
      </w:rPr>
      <w:t xml:space="preserve"> y</w:t>
    </w:r>
    <w:r w:rsidR="00E054CF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  <w:r>
      <w:rPr>
        <w:rFonts w:ascii="Arial Rounded MT Bold" w:hAnsi="Arial Rounded MT Bold" w:cs="Arial"/>
        <w:bCs/>
        <w:szCs w:val="18"/>
        <w:lang w:val="es-ES_tradnl" w:eastAsia="es-ES_tradnl"/>
      </w:rPr>
      <w:t>eventos posteriores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 xml:space="preserve">ANEXO  </w:t>
    </w:r>
    <w:r w:rsidR="00B01467">
      <w:rPr>
        <w:rFonts w:ascii="Arial Rounded MT Bold" w:hAnsi="Arial Rounded MT Bold" w:cs="Arial"/>
        <w:b/>
        <w:sz w:val="28"/>
        <w:szCs w:val="28"/>
      </w:rPr>
      <w:t>“A</w:t>
    </w:r>
    <w:r w:rsidR="00CA7383">
      <w:rPr>
        <w:rFonts w:ascii="Arial Rounded MT Bold" w:hAnsi="Arial Rounded MT Bold" w:cs="Arial"/>
        <w:b/>
        <w:sz w:val="28"/>
        <w:szCs w:val="28"/>
      </w:rPr>
      <w:t>A</w:t>
    </w:r>
    <w:r w:rsidRPr="00B12C2D">
      <w:rPr>
        <w:rFonts w:ascii="Arial Rounded MT Bold" w:hAnsi="Arial Rounded MT Bold" w:cs="Arial"/>
        <w:b/>
        <w:sz w:val="28"/>
        <w:szCs w:val="28"/>
      </w:rPr>
      <w:t>”</w:t>
    </w:r>
  </w:p>
  <w:p w:rsidR="0090504C" w:rsidRPr="001E1583" w:rsidRDefault="00CA7383" w:rsidP="0090504C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 xml:space="preserve">Conclusión del Órgano Estatal de Control </w:t>
    </w:r>
    <w:r w:rsidRPr="00B12C2D">
      <w:rPr>
        <w:rFonts w:ascii="Arial Rounded MT Bold" w:hAnsi="Arial Rounded MT Bold"/>
        <w:sz w:val="28"/>
        <w:szCs w:val="28"/>
      </w:rPr>
      <w:t>Observación</w:t>
    </w:r>
    <w:r w:rsidR="0090504C" w:rsidRPr="00B12C2D">
      <w:rPr>
        <w:rFonts w:ascii="Arial Rounded MT Bold" w:hAnsi="Arial Rounded MT Bold"/>
        <w:sz w:val="28"/>
        <w:szCs w:val="28"/>
      </w:rPr>
      <w:t xml:space="preserve"> No.</w:t>
    </w:r>
    <w:r>
      <w:rPr>
        <w:rFonts w:ascii="Arial Rounded MT Bold" w:hAnsi="Arial Rounded MT Bold"/>
        <w:sz w:val="28"/>
        <w:szCs w:val="28"/>
      </w:rPr>
      <w:t>2.5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583"/>
    <w:rsid w:val="00040247"/>
    <w:rsid w:val="00074485"/>
    <w:rsid w:val="000959BA"/>
    <w:rsid w:val="000B2690"/>
    <w:rsid w:val="000D0C5E"/>
    <w:rsid w:val="00110CEE"/>
    <w:rsid w:val="00124AB9"/>
    <w:rsid w:val="00147D82"/>
    <w:rsid w:val="001507C3"/>
    <w:rsid w:val="00165D59"/>
    <w:rsid w:val="00177A46"/>
    <w:rsid w:val="00186107"/>
    <w:rsid w:val="00186A6A"/>
    <w:rsid w:val="001E1583"/>
    <w:rsid w:val="00221B70"/>
    <w:rsid w:val="0029790A"/>
    <w:rsid w:val="002A33CC"/>
    <w:rsid w:val="002D00EC"/>
    <w:rsid w:val="00302272"/>
    <w:rsid w:val="003063EB"/>
    <w:rsid w:val="00313D0B"/>
    <w:rsid w:val="0031455D"/>
    <w:rsid w:val="00350345"/>
    <w:rsid w:val="00373403"/>
    <w:rsid w:val="003B6B6E"/>
    <w:rsid w:val="00410E25"/>
    <w:rsid w:val="00430870"/>
    <w:rsid w:val="00430F3C"/>
    <w:rsid w:val="004619DA"/>
    <w:rsid w:val="0046591B"/>
    <w:rsid w:val="00470BA7"/>
    <w:rsid w:val="00483674"/>
    <w:rsid w:val="004A6179"/>
    <w:rsid w:val="00506B15"/>
    <w:rsid w:val="00533634"/>
    <w:rsid w:val="00541DD0"/>
    <w:rsid w:val="00575008"/>
    <w:rsid w:val="00586535"/>
    <w:rsid w:val="005B2A35"/>
    <w:rsid w:val="005E31DF"/>
    <w:rsid w:val="0060017F"/>
    <w:rsid w:val="00630B71"/>
    <w:rsid w:val="00711058"/>
    <w:rsid w:val="00711D5B"/>
    <w:rsid w:val="00761570"/>
    <w:rsid w:val="00764598"/>
    <w:rsid w:val="007923E8"/>
    <w:rsid w:val="007D2F6A"/>
    <w:rsid w:val="007D3F00"/>
    <w:rsid w:val="007D602B"/>
    <w:rsid w:val="007F0BDF"/>
    <w:rsid w:val="0082075C"/>
    <w:rsid w:val="00825909"/>
    <w:rsid w:val="00870CB4"/>
    <w:rsid w:val="0088234F"/>
    <w:rsid w:val="008848A8"/>
    <w:rsid w:val="00895A12"/>
    <w:rsid w:val="008B4422"/>
    <w:rsid w:val="0090504C"/>
    <w:rsid w:val="00906A94"/>
    <w:rsid w:val="009170D0"/>
    <w:rsid w:val="00921110"/>
    <w:rsid w:val="009273FB"/>
    <w:rsid w:val="0095148D"/>
    <w:rsid w:val="009523B1"/>
    <w:rsid w:val="009C2C9E"/>
    <w:rsid w:val="009D72E9"/>
    <w:rsid w:val="009E0814"/>
    <w:rsid w:val="009E205E"/>
    <w:rsid w:val="009E247A"/>
    <w:rsid w:val="00A0719D"/>
    <w:rsid w:val="00A076F7"/>
    <w:rsid w:val="00A36C34"/>
    <w:rsid w:val="00A36FEE"/>
    <w:rsid w:val="00A63EAA"/>
    <w:rsid w:val="00A917AC"/>
    <w:rsid w:val="00A936D7"/>
    <w:rsid w:val="00AF2C5C"/>
    <w:rsid w:val="00B01467"/>
    <w:rsid w:val="00B34B82"/>
    <w:rsid w:val="00B45895"/>
    <w:rsid w:val="00B61D9A"/>
    <w:rsid w:val="00B620B5"/>
    <w:rsid w:val="00B62D86"/>
    <w:rsid w:val="00BA2ACE"/>
    <w:rsid w:val="00BC39B1"/>
    <w:rsid w:val="00C012CA"/>
    <w:rsid w:val="00C139ED"/>
    <w:rsid w:val="00C30D5E"/>
    <w:rsid w:val="00C71495"/>
    <w:rsid w:val="00C84194"/>
    <w:rsid w:val="00CA7383"/>
    <w:rsid w:val="00D0633F"/>
    <w:rsid w:val="00D62968"/>
    <w:rsid w:val="00D62E82"/>
    <w:rsid w:val="00D72F68"/>
    <w:rsid w:val="00D85023"/>
    <w:rsid w:val="00D9772C"/>
    <w:rsid w:val="00DB1C13"/>
    <w:rsid w:val="00DF13B7"/>
    <w:rsid w:val="00E054CF"/>
    <w:rsid w:val="00E11748"/>
    <w:rsid w:val="00E25027"/>
    <w:rsid w:val="00E3593A"/>
    <w:rsid w:val="00E7510B"/>
    <w:rsid w:val="00EE4ED5"/>
    <w:rsid w:val="00F64F0E"/>
    <w:rsid w:val="00F679AB"/>
    <w:rsid w:val="00F77B12"/>
    <w:rsid w:val="00F838F4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7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7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4</cp:revision>
  <cp:lastPrinted>2019-03-28T20:18:00Z</cp:lastPrinted>
  <dcterms:created xsi:type="dcterms:W3CDTF">2019-03-27T16:38:00Z</dcterms:created>
  <dcterms:modified xsi:type="dcterms:W3CDTF">2019-03-28T20:19:00Z</dcterms:modified>
</cp:coreProperties>
</file>