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3E" w:rsidRPr="00C530FD" w:rsidRDefault="00C530FD" w:rsidP="00C530F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C530FD">
        <w:rPr>
          <w:rFonts w:ascii="Arial" w:hAnsi="Arial" w:cs="Arial"/>
          <w:b/>
          <w:w w:val="200"/>
          <w:sz w:val="20"/>
          <w:szCs w:val="20"/>
          <w:lang w:val="es-MX"/>
        </w:rPr>
        <w:t>Anexo Of. DGP/3085/16</w:t>
      </w:r>
    </w:p>
    <w:bookmarkEnd w:id="0"/>
    <w:p w:rsidR="00E75439" w:rsidRPr="00714124" w:rsidRDefault="00E75439">
      <w:pPr>
        <w:rPr>
          <w:rFonts w:ascii="Arial" w:hAnsi="Arial" w:cs="Arial"/>
          <w:b/>
          <w:sz w:val="18"/>
          <w:szCs w:val="18"/>
        </w:rPr>
      </w:pPr>
    </w:p>
    <w:p w:rsidR="00C530FD" w:rsidRDefault="00C530FD" w:rsidP="00714124">
      <w:pPr>
        <w:jc w:val="center"/>
        <w:rPr>
          <w:rFonts w:ascii="Arial" w:hAnsi="Arial" w:cs="Arial"/>
          <w:b/>
          <w:sz w:val="28"/>
          <w:szCs w:val="28"/>
        </w:rPr>
      </w:pPr>
    </w:p>
    <w:p w:rsidR="00714124" w:rsidRPr="00714124" w:rsidRDefault="00714124" w:rsidP="00714124">
      <w:pPr>
        <w:jc w:val="center"/>
        <w:rPr>
          <w:rFonts w:ascii="Arial" w:hAnsi="Arial" w:cs="Arial"/>
          <w:b/>
          <w:sz w:val="28"/>
          <w:szCs w:val="28"/>
        </w:rPr>
      </w:pPr>
      <w:r w:rsidRPr="00714124">
        <w:rPr>
          <w:rFonts w:ascii="Arial" w:hAnsi="Arial" w:cs="Arial"/>
          <w:b/>
          <w:sz w:val="28"/>
          <w:szCs w:val="28"/>
        </w:rPr>
        <w:t>ANEXO “A-1</w:t>
      </w:r>
    </w:p>
    <w:p w:rsidR="00E75439" w:rsidRPr="00714124" w:rsidRDefault="00E75439">
      <w:pPr>
        <w:rPr>
          <w:rFonts w:ascii="Arial" w:hAnsi="Arial" w:cs="Arial"/>
          <w:sz w:val="18"/>
          <w:szCs w:val="18"/>
        </w:rPr>
      </w:pPr>
    </w:p>
    <w:p w:rsidR="00E75439" w:rsidRPr="00714124" w:rsidRDefault="00E75439" w:rsidP="00714124">
      <w:pPr>
        <w:jc w:val="right"/>
        <w:rPr>
          <w:rFonts w:ascii="Arial" w:hAnsi="Arial" w:cs="Arial"/>
          <w:b/>
          <w:sz w:val="18"/>
          <w:szCs w:val="18"/>
          <w:lang w:val="es-ES"/>
        </w:rPr>
      </w:pPr>
      <w:r w:rsidRPr="00714124">
        <w:rPr>
          <w:rFonts w:ascii="Arial" w:hAnsi="Arial" w:cs="Arial"/>
          <w:b/>
          <w:sz w:val="18"/>
          <w:szCs w:val="18"/>
          <w:lang w:val="es-ES"/>
        </w:rPr>
        <w:t>Oficio D.G./663/2016</w:t>
      </w:r>
    </w:p>
    <w:p w:rsidR="00E75439" w:rsidRPr="00714124" w:rsidRDefault="00E75439">
      <w:pPr>
        <w:rPr>
          <w:rFonts w:ascii="Arial" w:hAnsi="Arial" w:cs="Arial"/>
          <w:sz w:val="18"/>
          <w:szCs w:val="18"/>
          <w:lang w:val="es-ES"/>
        </w:rPr>
      </w:pPr>
    </w:p>
    <w:p w:rsidR="00E75439" w:rsidRPr="00714124" w:rsidRDefault="00E75439" w:rsidP="00E75439">
      <w:pPr>
        <w:ind w:left="2" w:right="4" w:firstLine="2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714124">
        <w:rPr>
          <w:rFonts w:ascii="Arial" w:hAnsi="Arial" w:cs="Arial"/>
          <w:b/>
          <w:sz w:val="18"/>
          <w:szCs w:val="18"/>
          <w:lang w:val="es-ES_tradnl"/>
        </w:rPr>
        <w:t xml:space="preserve">MTRA. MARÍA </w:t>
      </w:r>
      <w:r w:rsidRPr="00714124">
        <w:rPr>
          <w:rFonts w:ascii="Arial" w:hAnsi="Arial" w:cs="Arial"/>
          <w:b/>
          <w:bCs/>
          <w:sz w:val="18"/>
          <w:szCs w:val="18"/>
          <w:lang w:val="es-ES_tradnl"/>
        </w:rPr>
        <w:t xml:space="preserve">TERESA GRITO SERRANO </w:t>
      </w:r>
    </w:p>
    <w:p w:rsidR="00E75439" w:rsidRPr="00714124" w:rsidRDefault="00E75439" w:rsidP="00E75439">
      <w:pPr>
        <w:ind w:left="2" w:right="4" w:firstLine="2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714124">
        <w:rPr>
          <w:rFonts w:ascii="Arial" w:hAnsi="Arial" w:cs="Arial"/>
          <w:b/>
          <w:sz w:val="18"/>
          <w:szCs w:val="18"/>
          <w:lang w:val="es-ES_tradnl"/>
        </w:rPr>
        <w:t xml:space="preserve">CONTRALORA </w:t>
      </w:r>
      <w:r w:rsidRPr="00714124">
        <w:rPr>
          <w:rFonts w:ascii="Arial" w:hAnsi="Arial" w:cs="Arial"/>
          <w:b/>
          <w:bCs/>
          <w:sz w:val="18"/>
          <w:szCs w:val="18"/>
          <w:lang w:val="es-ES_tradnl"/>
        </w:rPr>
        <w:t>DEL ESTADO DE JA</w:t>
      </w:r>
      <w:r w:rsidRPr="00714124">
        <w:rPr>
          <w:rFonts w:ascii="Arial" w:hAnsi="Arial" w:cs="Arial"/>
          <w:b/>
          <w:sz w:val="18"/>
          <w:szCs w:val="18"/>
          <w:lang w:val="es-ES_tradnl"/>
        </w:rPr>
        <w:t>L</w:t>
      </w:r>
      <w:r w:rsidRPr="00714124">
        <w:rPr>
          <w:rFonts w:ascii="Arial" w:hAnsi="Arial" w:cs="Arial"/>
          <w:b/>
          <w:bCs/>
          <w:sz w:val="18"/>
          <w:szCs w:val="18"/>
          <w:lang w:val="es-ES_tradnl"/>
        </w:rPr>
        <w:t>ISCO.</w:t>
      </w:r>
    </w:p>
    <w:p w:rsidR="00E75439" w:rsidRPr="00714124" w:rsidRDefault="00E75439" w:rsidP="00E75439">
      <w:pPr>
        <w:ind w:left="2" w:right="4" w:firstLine="2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714124">
        <w:rPr>
          <w:rFonts w:ascii="Arial" w:hAnsi="Arial" w:cs="Arial"/>
          <w:b/>
          <w:bCs/>
          <w:sz w:val="18"/>
          <w:szCs w:val="18"/>
          <w:lang w:val="es-ES_tradnl"/>
        </w:rPr>
        <w:t xml:space="preserve"> PRESENTE:</w:t>
      </w:r>
    </w:p>
    <w:p w:rsidR="00E75439" w:rsidRPr="00714124" w:rsidRDefault="00E75439">
      <w:pPr>
        <w:rPr>
          <w:rFonts w:ascii="Arial" w:hAnsi="Arial" w:cs="Arial"/>
          <w:sz w:val="18"/>
          <w:szCs w:val="18"/>
          <w:lang w:val="es-ES"/>
        </w:rPr>
      </w:pPr>
    </w:p>
    <w:p w:rsidR="00E75439" w:rsidRPr="00714124" w:rsidRDefault="00E75439" w:rsidP="00E75439">
      <w:pPr>
        <w:ind w:left="2" w:right="4" w:firstLine="682"/>
        <w:jc w:val="both"/>
        <w:rPr>
          <w:rFonts w:ascii="Arial" w:hAnsi="Arial" w:cs="Arial"/>
          <w:sz w:val="18"/>
          <w:szCs w:val="18"/>
          <w:lang w:val="es-ES_tradnl"/>
        </w:rPr>
      </w:pP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Por medio del presente oficio, aunado a un cordial saludo, en </w:t>
      </w:r>
      <w:r w:rsidR="00714124" w:rsidRPr="00714124">
        <w:rPr>
          <w:rFonts w:ascii="Arial" w:hAnsi="Arial" w:cs="Arial"/>
          <w:bCs/>
          <w:sz w:val="18"/>
          <w:szCs w:val="18"/>
          <w:lang w:val="es-ES_tradnl"/>
        </w:rPr>
        <w:t xml:space="preserve">alcance a mi oficio numero </w:t>
      </w:r>
      <w:r w:rsidR="00714124" w:rsidRPr="00714124">
        <w:rPr>
          <w:rFonts w:ascii="Arial" w:hAnsi="Arial" w:cs="Arial"/>
          <w:b/>
          <w:bCs/>
          <w:sz w:val="18"/>
          <w:szCs w:val="18"/>
          <w:lang w:val="es-ES_tradnl"/>
        </w:rPr>
        <w:t>D.G./528/</w:t>
      </w:r>
      <w:r w:rsidRPr="00714124">
        <w:rPr>
          <w:rFonts w:ascii="Arial" w:hAnsi="Arial" w:cs="Arial"/>
          <w:b/>
          <w:bCs/>
          <w:sz w:val="18"/>
          <w:szCs w:val="18"/>
          <w:lang w:val="es-ES_tradnl"/>
        </w:rPr>
        <w:t>2016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 de fecha 3 de mayo del 2016, referente al seguimiento a la observación 7.1 pendiente de </w:t>
      </w:r>
      <w:r w:rsidR="00714124" w:rsidRPr="00714124">
        <w:rPr>
          <w:rFonts w:ascii="Arial" w:hAnsi="Arial" w:cs="Arial"/>
          <w:bCs/>
          <w:sz w:val="18"/>
          <w:szCs w:val="18"/>
          <w:lang w:val="es-ES_tradnl"/>
        </w:rPr>
        <w:t>solvatación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, respecto de la </w:t>
      </w:r>
      <w:r w:rsidR="00714124" w:rsidRPr="00714124">
        <w:rPr>
          <w:rFonts w:ascii="Arial" w:hAnsi="Arial" w:cs="Arial"/>
          <w:bCs/>
          <w:sz w:val="18"/>
          <w:szCs w:val="18"/>
          <w:lang w:val="es-ES_tradnl"/>
        </w:rPr>
        <w:t>Auditoría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 practicada al Sistema de los Servicios de Agua Potable, Drenaje y Alcantarillado de Puerto </w:t>
      </w:r>
      <w:r w:rsidRPr="00714124">
        <w:rPr>
          <w:rFonts w:ascii="Arial" w:hAnsi="Arial" w:cs="Arial"/>
          <w:sz w:val="18"/>
          <w:szCs w:val="18"/>
          <w:lang w:val="es-ES_tradnl"/>
        </w:rPr>
        <w:t>Vallarta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, por los periodos comprendidos del 01 de </w:t>
      </w:r>
      <w:r w:rsidRPr="00714124">
        <w:rPr>
          <w:rFonts w:ascii="Arial" w:hAnsi="Arial" w:cs="Arial"/>
          <w:sz w:val="18"/>
          <w:szCs w:val="18"/>
          <w:lang w:val="es-ES_tradnl"/>
        </w:rPr>
        <w:t xml:space="preserve">Agosto 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al 31 de </w:t>
      </w:r>
      <w:r w:rsidRPr="00714124">
        <w:rPr>
          <w:rFonts w:ascii="Arial" w:hAnsi="Arial" w:cs="Arial"/>
          <w:sz w:val="18"/>
          <w:szCs w:val="18"/>
          <w:lang w:val="es-ES_tradnl"/>
        </w:rPr>
        <w:t xml:space="preserve">Diciembre del 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>año 2011</w:t>
      </w:r>
      <w:r w:rsidRPr="00714124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714124" w:rsidRPr="00714124">
        <w:rPr>
          <w:rFonts w:ascii="Arial" w:hAnsi="Arial" w:cs="Arial"/>
          <w:bCs/>
          <w:sz w:val="18"/>
          <w:szCs w:val="18"/>
          <w:lang w:val="es-ES_tradnl"/>
        </w:rPr>
        <w:t>de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 01 de Enero al 31 de Diciembre del </w:t>
      </w:r>
      <w:r w:rsidRPr="00714124">
        <w:rPr>
          <w:rFonts w:ascii="Arial" w:hAnsi="Arial" w:cs="Arial"/>
          <w:sz w:val="18"/>
          <w:szCs w:val="18"/>
          <w:lang w:val="es-ES_tradnl"/>
        </w:rPr>
        <w:t xml:space="preserve">2012 y del 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01 de Enero </w:t>
      </w:r>
      <w:r w:rsidRPr="00714124">
        <w:rPr>
          <w:rFonts w:ascii="Arial" w:hAnsi="Arial" w:cs="Arial"/>
          <w:sz w:val="18"/>
          <w:szCs w:val="18"/>
          <w:lang w:val="es-ES_tradnl"/>
        </w:rPr>
        <w:t>al 31 de Mayo del 2013.</w:t>
      </w:r>
    </w:p>
    <w:p w:rsidR="00E75439" w:rsidRPr="00714124" w:rsidRDefault="00E75439">
      <w:pPr>
        <w:rPr>
          <w:rFonts w:ascii="Arial" w:hAnsi="Arial" w:cs="Arial"/>
          <w:sz w:val="18"/>
          <w:szCs w:val="18"/>
          <w:lang w:val="es-ES_tradnl"/>
        </w:rPr>
      </w:pPr>
    </w:p>
    <w:p w:rsidR="00E75439" w:rsidRPr="00714124" w:rsidRDefault="00E75439" w:rsidP="00E75439">
      <w:pPr>
        <w:ind w:left="2" w:right="4" w:firstLine="677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714124">
        <w:rPr>
          <w:rFonts w:ascii="Arial" w:hAnsi="Arial" w:cs="Arial"/>
          <w:bCs/>
          <w:sz w:val="18"/>
          <w:szCs w:val="18"/>
          <w:lang w:val="es-ES_tradnl"/>
        </w:rPr>
        <w:t>Para tal efecto, me permito informarle que se recibió información adicional de la Gerencia de Calificación y Catastro</w:t>
      </w:r>
      <w:r w:rsidRPr="00714124">
        <w:rPr>
          <w:rFonts w:ascii="Arial" w:hAnsi="Arial" w:cs="Arial"/>
          <w:sz w:val="18"/>
          <w:szCs w:val="18"/>
          <w:lang w:val="es-ES_tradnl"/>
        </w:rPr>
        <w:t xml:space="preserve">, 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>mediante oficio G.C.CI17012016, informando lo siguiente:</w:t>
      </w:r>
    </w:p>
    <w:p w:rsidR="00E75439" w:rsidRPr="00714124" w:rsidRDefault="00E75439">
      <w:pPr>
        <w:rPr>
          <w:rFonts w:ascii="Arial" w:hAnsi="Arial" w:cs="Arial"/>
          <w:sz w:val="18"/>
          <w:szCs w:val="18"/>
          <w:lang w:val="es-ES_tradnl"/>
        </w:rPr>
      </w:pPr>
    </w:p>
    <w:p w:rsidR="00E75439" w:rsidRPr="00714124" w:rsidRDefault="00714124">
      <w:pPr>
        <w:rPr>
          <w:rFonts w:ascii="Arial" w:hAnsi="Arial" w:cs="Arial"/>
          <w:b/>
          <w:bCs/>
          <w:sz w:val="18"/>
          <w:szCs w:val="18"/>
          <w:lang w:val="es-ES_tradnl"/>
        </w:rPr>
      </w:pPr>
      <w:r>
        <w:rPr>
          <w:rFonts w:ascii="Arial" w:hAnsi="Arial" w:cs="Arial"/>
          <w:b/>
          <w:bCs/>
          <w:sz w:val="18"/>
          <w:szCs w:val="18"/>
          <w:lang w:val="es-ES_tradnl"/>
        </w:rPr>
        <w:t>EN ALCANCE AL 9° NOVENO SEGUIMI</w:t>
      </w:r>
      <w:r w:rsidR="00E75439" w:rsidRPr="00714124">
        <w:rPr>
          <w:rFonts w:ascii="Arial" w:hAnsi="Arial" w:cs="Arial"/>
          <w:b/>
          <w:bCs/>
          <w:sz w:val="18"/>
          <w:szCs w:val="18"/>
          <w:lang w:val="es-ES_tradnl"/>
        </w:rPr>
        <w:t>ENTO AL PUNTO</w:t>
      </w:r>
      <w:r>
        <w:rPr>
          <w:rFonts w:ascii="Arial" w:hAnsi="Arial" w:cs="Arial"/>
          <w:b/>
          <w:bCs/>
          <w:sz w:val="18"/>
          <w:szCs w:val="18"/>
          <w:lang w:val="es-ES_tradnl"/>
        </w:rPr>
        <w:t xml:space="preserve"> 7.1:</w:t>
      </w:r>
    </w:p>
    <w:p w:rsidR="00E75439" w:rsidRPr="00714124" w:rsidRDefault="00E75439">
      <w:pPr>
        <w:rPr>
          <w:rFonts w:ascii="Arial" w:hAnsi="Arial" w:cs="Arial"/>
          <w:b/>
          <w:bCs/>
          <w:sz w:val="18"/>
          <w:szCs w:val="18"/>
          <w:lang w:val="es-ES_tradnl"/>
        </w:rPr>
      </w:pPr>
    </w:p>
    <w:p w:rsidR="00E75439" w:rsidRPr="00714124" w:rsidRDefault="00E75439" w:rsidP="00E75439">
      <w:pPr>
        <w:ind w:left="2" w:right="4" w:firstLine="574"/>
        <w:jc w:val="both"/>
        <w:rPr>
          <w:rFonts w:ascii="Arial" w:hAnsi="Arial" w:cs="Arial"/>
          <w:sz w:val="18"/>
          <w:szCs w:val="18"/>
          <w:lang w:val="es-ES_tradnl"/>
        </w:rPr>
      </w:pPr>
      <w:r w:rsidRPr="00714124">
        <w:rPr>
          <w:rFonts w:ascii="Arial" w:hAnsi="Arial" w:cs="Arial"/>
          <w:sz w:val="18"/>
          <w:szCs w:val="18"/>
          <w:lang w:val="es-ES_tradnl"/>
        </w:rPr>
        <w:t xml:space="preserve">Considerando 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como base la cartera </w:t>
      </w:r>
      <w:r w:rsidRPr="00714124">
        <w:rPr>
          <w:rFonts w:ascii="Arial" w:hAnsi="Arial" w:cs="Arial"/>
          <w:sz w:val="18"/>
          <w:szCs w:val="18"/>
          <w:lang w:val="es-ES_tradnl"/>
        </w:rPr>
        <w:t xml:space="preserve">de </w:t>
      </w:r>
      <w:r w:rsidRPr="00714124">
        <w:rPr>
          <w:rFonts w:ascii="Arial" w:hAnsi="Arial" w:cs="Arial"/>
          <w:b/>
          <w:sz w:val="18"/>
          <w:szCs w:val="18"/>
          <w:lang w:val="es-ES_tradnl"/>
        </w:rPr>
        <w:t>37,222</w:t>
      </w:r>
      <w:r w:rsidRPr="00714124">
        <w:rPr>
          <w:rFonts w:ascii="Arial" w:hAnsi="Arial" w:cs="Arial"/>
          <w:sz w:val="18"/>
          <w:szCs w:val="18"/>
          <w:lang w:val="es-ES_tradnl"/>
        </w:rPr>
        <w:t xml:space="preserve"> contratos 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con un </w:t>
      </w:r>
      <w:r w:rsidRPr="00714124">
        <w:rPr>
          <w:rFonts w:ascii="Arial" w:hAnsi="Arial" w:cs="Arial"/>
          <w:sz w:val="18"/>
          <w:szCs w:val="18"/>
          <w:lang w:val="es-ES_tradnl"/>
        </w:rPr>
        <w:t xml:space="preserve">importe de </w:t>
      </w:r>
      <w:r w:rsidRPr="00714124">
        <w:rPr>
          <w:rFonts w:ascii="Arial" w:hAnsi="Arial" w:cs="Arial"/>
          <w:b/>
          <w:bCs/>
          <w:sz w:val="18"/>
          <w:szCs w:val="18"/>
          <w:lang w:val="es-ES_tradnl"/>
        </w:rPr>
        <w:t>$68, 030</w:t>
      </w:r>
      <w:r w:rsidRPr="00714124">
        <w:rPr>
          <w:rFonts w:ascii="Arial" w:hAnsi="Arial" w:cs="Arial"/>
          <w:b/>
          <w:sz w:val="18"/>
          <w:szCs w:val="18"/>
          <w:lang w:val="es-ES_tradnl"/>
        </w:rPr>
        <w:t>,317.62</w:t>
      </w:r>
      <w:r w:rsidRPr="00714124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con corte al </w:t>
      </w:r>
      <w:r w:rsidRPr="00714124">
        <w:rPr>
          <w:rFonts w:ascii="Arial" w:hAnsi="Arial" w:cs="Arial"/>
          <w:sz w:val="18"/>
          <w:szCs w:val="18"/>
          <w:lang w:val="es-ES_tradnl"/>
        </w:rPr>
        <w:t xml:space="preserve">31 de Mayo del 2013, observada por la Contraloría, 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se realizó una </w:t>
      </w:r>
      <w:r w:rsidRPr="00714124">
        <w:rPr>
          <w:rFonts w:ascii="Arial" w:hAnsi="Arial" w:cs="Arial"/>
          <w:sz w:val="18"/>
          <w:szCs w:val="18"/>
          <w:lang w:val="es-ES_tradnl"/>
        </w:rPr>
        <w:t xml:space="preserve">actualización 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al corte del </w:t>
      </w:r>
      <w:r w:rsidRPr="00714124">
        <w:rPr>
          <w:rFonts w:ascii="Arial" w:hAnsi="Arial" w:cs="Arial"/>
          <w:sz w:val="18"/>
          <w:szCs w:val="18"/>
          <w:lang w:val="es-ES_tradnl"/>
        </w:rPr>
        <w:t>16 de Marzo del 2016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, arrojando el </w:t>
      </w:r>
      <w:r w:rsidRPr="00714124">
        <w:rPr>
          <w:rFonts w:ascii="Arial" w:hAnsi="Arial" w:cs="Arial"/>
          <w:sz w:val="18"/>
          <w:szCs w:val="18"/>
          <w:lang w:val="es-ES_tradnl"/>
        </w:rPr>
        <w:t>siguiente resultado:</w:t>
      </w:r>
    </w:p>
    <w:p w:rsidR="00E75439" w:rsidRPr="00714124" w:rsidRDefault="00E75439">
      <w:pPr>
        <w:rPr>
          <w:rFonts w:ascii="Arial" w:hAnsi="Arial" w:cs="Arial"/>
          <w:sz w:val="18"/>
          <w:szCs w:val="18"/>
          <w:lang w:val="es-ES_tradnl"/>
        </w:rPr>
      </w:pPr>
    </w:p>
    <w:p w:rsidR="00E75439" w:rsidRPr="00714124" w:rsidRDefault="00E75439" w:rsidP="00E75439">
      <w:pPr>
        <w:ind w:left="343" w:right="4" w:hanging="341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1. Los </w:t>
      </w:r>
      <w:r w:rsidRPr="00714124">
        <w:rPr>
          <w:rFonts w:ascii="Arial" w:hAnsi="Arial" w:cs="Arial"/>
          <w:b/>
          <w:bCs/>
          <w:sz w:val="18"/>
          <w:szCs w:val="18"/>
          <w:lang w:val="es-ES_tradnl"/>
        </w:rPr>
        <w:t>37</w:t>
      </w:r>
      <w:r w:rsidRPr="00714124">
        <w:rPr>
          <w:rFonts w:ascii="Arial" w:hAnsi="Arial" w:cs="Arial"/>
          <w:b/>
          <w:sz w:val="18"/>
          <w:szCs w:val="18"/>
          <w:lang w:val="es-ES_tradnl"/>
        </w:rPr>
        <w:t>,</w:t>
      </w:r>
      <w:r w:rsidRPr="00714124">
        <w:rPr>
          <w:rFonts w:ascii="Arial" w:hAnsi="Arial" w:cs="Arial"/>
          <w:b/>
          <w:bCs/>
          <w:sz w:val="18"/>
          <w:szCs w:val="18"/>
          <w:lang w:val="es-ES_tradnl"/>
        </w:rPr>
        <w:t>222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 contratos presentan a este nuevo corte una cartera con un importe de </w:t>
      </w:r>
      <w:r w:rsidRPr="00714124">
        <w:rPr>
          <w:rFonts w:ascii="Arial" w:hAnsi="Arial" w:cs="Arial"/>
          <w:b/>
          <w:sz w:val="18"/>
          <w:szCs w:val="18"/>
          <w:lang w:val="es-ES_tradnl"/>
        </w:rPr>
        <w:t>$</w:t>
      </w:r>
      <w:r w:rsidRPr="00714124">
        <w:rPr>
          <w:rFonts w:ascii="Arial" w:hAnsi="Arial" w:cs="Arial"/>
          <w:b/>
          <w:bCs/>
          <w:sz w:val="18"/>
          <w:szCs w:val="18"/>
          <w:lang w:val="es-ES_tradnl"/>
        </w:rPr>
        <w:t>64, 274,834.95</w:t>
      </w:r>
      <w:r w:rsidRPr="00714124">
        <w:rPr>
          <w:rFonts w:ascii="Arial" w:hAnsi="Arial" w:cs="Arial"/>
          <w:sz w:val="18"/>
          <w:szCs w:val="18"/>
          <w:lang w:val="es-ES_tradnl"/>
        </w:rPr>
        <w:t xml:space="preserve">, 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>de los cuales:</w:t>
      </w:r>
    </w:p>
    <w:p w:rsidR="00E75439" w:rsidRPr="00714124" w:rsidRDefault="00E75439" w:rsidP="00E75439">
      <w:pPr>
        <w:ind w:left="343" w:right="4" w:hanging="341"/>
        <w:jc w:val="both"/>
        <w:rPr>
          <w:rFonts w:ascii="Arial" w:hAnsi="Arial" w:cs="Arial"/>
          <w:bCs/>
          <w:sz w:val="18"/>
          <w:szCs w:val="18"/>
          <w:lang w:val="es-ES_tradnl"/>
        </w:rPr>
      </w:pPr>
    </w:p>
    <w:p w:rsidR="00E75439" w:rsidRPr="00714124" w:rsidRDefault="00E75439" w:rsidP="00E75439">
      <w:pPr>
        <w:ind w:left="343" w:right="4" w:hanging="341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 2. 2,974 contratos con un importe de </w:t>
      </w:r>
      <w:r w:rsidRPr="00714124">
        <w:rPr>
          <w:rFonts w:ascii="Arial" w:hAnsi="Arial" w:cs="Arial"/>
          <w:b/>
          <w:bCs/>
          <w:sz w:val="18"/>
          <w:szCs w:val="18"/>
          <w:lang w:val="es-ES_tradnl"/>
        </w:rPr>
        <w:t>$45</w:t>
      </w:r>
      <w:proofErr w:type="gramStart"/>
      <w:r w:rsidRPr="00714124">
        <w:rPr>
          <w:rFonts w:ascii="Arial" w:hAnsi="Arial" w:cs="Arial"/>
          <w:b/>
          <w:sz w:val="18"/>
          <w:szCs w:val="18"/>
          <w:lang w:val="es-ES_tradnl"/>
        </w:rPr>
        <w:t>,</w:t>
      </w:r>
      <w:r w:rsidRPr="00714124">
        <w:rPr>
          <w:rFonts w:ascii="Arial" w:hAnsi="Arial" w:cs="Arial"/>
          <w:b/>
          <w:bCs/>
          <w:sz w:val="18"/>
          <w:szCs w:val="18"/>
          <w:lang w:val="es-ES_tradnl"/>
        </w:rPr>
        <w:t>888,429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>.89</w:t>
      </w:r>
      <w:proofErr w:type="gramEnd"/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 corresponden a los cargos que formaron parte de la cartera observada a Mayo del 2013, la diferencia </w:t>
      </w:r>
      <w:r w:rsidRPr="00714124">
        <w:rPr>
          <w:rFonts w:ascii="Arial" w:hAnsi="Arial" w:cs="Arial"/>
          <w:b/>
          <w:sz w:val="18"/>
          <w:szCs w:val="18"/>
          <w:lang w:val="es-ES_tradnl"/>
        </w:rPr>
        <w:t>$</w:t>
      </w:r>
      <w:r w:rsidR="00714124" w:rsidRPr="00714124">
        <w:rPr>
          <w:rFonts w:ascii="Arial" w:hAnsi="Arial" w:cs="Arial"/>
          <w:b/>
          <w:bCs/>
          <w:sz w:val="18"/>
          <w:szCs w:val="18"/>
          <w:lang w:val="es-ES_tradnl"/>
        </w:rPr>
        <w:t>18,</w:t>
      </w:r>
      <w:r w:rsidRPr="00714124">
        <w:rPr>
          <w:rFonts w:ascii="Arial" w:hAnsi="Arial" w:cs="Arial"/>
          <w:b/>
          <w:bCs/>
          <w:sz w:val="18"/>
          <w:szCs w:val="18"/>
          <w:lang w:val="es-ES_tradnl"/>
        </w:rPr>
        <w:t>386</w:t>
      </w:r>
      <w:r w:rsidRPr="00714124">
        <w:rPr>
          <w:rFonts w:ascii="Arial" w:hAnsi="Arial" w:cs="Arial"/>
          <w:b/>
          <w:sz w:val="18"/>
          <w:szCs w:val="18"/>
          <w:lang w:val="es-ES_tradnl"/>
        </w:rPr>
        <w:t>,</w:t>
      </w:r>
      <w:r w:rsidRPr="00714124">
        <w:rPr>
          <w:rFonts w:ascii="Arial" w:hAnsi="Arial" w:cs="Arial"/>
          <w:b/>
          <w:bCs/>
          <w:sz w:val="18"/>
          <w:szCs w:val="18"/>
          <w:lang w:val="es-ES_tradnl"/>
        </w:rPr>
        <w:t>455.06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 del </w:t>
      </w:r>
      <w:r w:rsidRPr="00714124">
        <w:rPr>
          <w:rFonts w:ascii="Arial" w:hAnsi="Arial" w:cs="Arial"/>
          <w:b/>
          <w:bCs/>
          <w:sz w:val="18"/>
          <w:szCs w:val="18"/>
          <w:lang w:val="es-ES_tradnl"/>
        </w:rPr>
        <w:t>resto 34,248</w:t>
      </w:r>
      <w:r w:rsidRPr="00714124">
        <w:rPr>
          <w:rFonts w:ascii="Arial" w:hAnsi="Arial" w:cs="Arial"/>
          <w:bCs/>
          <w:sz w:val="18"/>
          <w:szCs w:val="18"/>
          <w:lang w:val="es-ES_tradnl"/>
        </w:rPr>
        <w:t xml:space="preserve"> contratos corresponde a cargos que se facturaron en fecha inmediata posterior al corte observado por la Contraloría.</w:t>
      </w:r>
    </w:p>
    <w:p w:rsidR="00E75439" w:rsidRPr="00714124" w:rsidRDefault="00E75439" w:rsidP="00E75439">
      <w:pPr>
        <w:ind w:left="343" w:right="4" w:hanging="341"/>
        <w:jc w:val="both"/>
        <w:rPr>
          <w:rFonts w:ascii="Arial" w:hAnsi="Arial" w:cs="Arial"/>
          <w:b/>
          <w:bCs/>
          <w:sz w:val="18"/>
          <w:szCs w:val="18"/>
          <w:lang w:val="es-ES_tradnl"/>
        </w:rPr>
      </w:pPr>
    </w:p>
    <w:p w:rsidR="00E75439" w:rsidRPr="00714124" w:rsidRDefault="00E75439" w:rsidP="00E75439">
      <w:pPr>
        <w:ind w:left="345" w:right="4" w:hanging="343"/>
        <w:jc w:val="both"/>
        <w:rPr>
          <w:rFonts w:ascii="Arial" w:hAnsi="Arial" w:cs="Arial"/>
          <w:sz w:val="18"/>
          <w:szCs w:val="18"/>
          <w:lang w:val="es-ES_tradnl"/>
        </w:rPr>
      </w:pPr>
      <w:r w:rsidRPr="00714124">
        <w:rPr>
          <w:rFonts w:ascii="Arial" w:hAnsi="Arial" w:cs="Arial"/>
          <w:sz w:val="18"/>
          <w:szCs w:val="18"/>
          <w:lang w:val="es-ES_tradnl"/>
        </w:rPr>
        <w:t xml:space="preserve">3. Considerando que la base original observada por la Contraloría era de </w:t>
      </w:r>
      <w:r w:rsidRPr="00714124">
        <w:rPr>
          <w:rFonts w:ascii="Arial" w:hAnsi="Arial" w:cs="Arial"/>
          <w:b/>
          <w:sz w:val="18"/>
          <w:szCs w:val="18"/>
          <w:lang w:val="es-ES_tradnl"/>
        </w:rPr>
        <w:t>$68,030,317,62</w:t>
      </w:r>
      <w:r w:rsidRPr="00714124">
        <w:rPr>
          <w:rFonts w:ascii="Arial" w:hAnsi="Arial" w:cs="Arial"/>
          <w:sz w:val="18"/>
          <w:szCs w:val="18"/>
          <w:lang w:val="es-ES_tradnl"/>
        </w:rPr>
        <w:t xml:space="preserve"> al corte del 31 de Mayo del 2013 y comparando con el importe que se mantiene a la fecha del nuevo corte, 16 de Mano del 2016, que es </w:t>
      </w:r>
      <w:r w:rsidRPr="00714124">
        <w:rPr>
          <w:rFonts w:ascii="Arial" w:hAnsi="Arial" w:cs="Arial"/>
          <w:b/>
          <w:sz w:val="18"/>
          <w:szCs w:val="18"/>
          <w:lang w:val="es-ES_tradnl"/>
        </w:rPr>
        <w:t>$45,888,429.89</w:t>
      </w:r>
      <w:r w:rsidRPr="00714124">
        <w:rPr>
          <w:rFonts w:ascii="Arial" w:hAnsi="Arial" w:cs="Arial"/>
          <w:sz w:val="18"/>
          <w:szCs w:val="18"/>
          <w:lang w:val="es-ES_tradnl"/>
        </w:rPr>
        <w:t xml:space="preserve"> correspondiente a los 2,974 contratos antes mencionados , nos arroja una variación de cartera favorable que representa una reducción </w:t>
      </w:r>
      <w:r w:rsidRPr="00714124">
        <w:rPr>
          <w:rFonts w:ascii="Arial" w:hAnsi="Arial" w:cs="Arial"/>
          <w:b/>
          <w:sz w:val="18"/>
          <w:szCs w:val="18"/>
          <w:lang w:val="es-ES_tradnl"/>
        </w:rPr>
        <w:t>por $22,141,887.73</w:t>
      </w:r>
      <w:r w:rsidRPr="00714124">
        <w:rPr>
          <w:rFonts w:ascii="Arial" w:hAnsi="Arial" w:cs="Arial"/>
          <w:sz w:val="18"/>
          <w:szCs w:val="18"/>
          <w:lang w:val="es-ES_tradnl"/>
        </w:rPr>
        <w:t>, dentro del período 22</w:t>
      </w:r>
      <w:r w:rsidRPr="00714124">
        <w:rPr>
          <w:rFonts w:ascii="Arial" w:hAnsi="Arial" w:cs="Arial"/>
          <w:sz w:val="18"/>
          <w:szCs w:val="18"/>
          <w:lang w:val="es-ES_tradnl"/>
        </w:rPr>
        <w:softHyphen/>
        <w:t>Nov-2013 al 16-Feb-2016 (fechas de recepción del primer pliego de observaciones y del 9° seguimiento de la observación 7.1 de la auditoria), que representa 2 años 3 meses.</w:t>
      </w:r>
    </w:p>
    <w:p w:rsidR="00E75439" w:rsidRPr="00714124" w:rsidRDefault="00E75439" w:rsidP="00E75439">
      <w:pPr>
        <w:ind w:left="343" w:right="4" w:hanging="341"/>
        <w:jc w:val="both"/>
        <w:rPr>
          <w:rFonts w:ascii="Arial" w:hAnsi="Arial" w:cs="Arial"/>
          <w:b/>
          <w:bCs/>
          <w:sz w:val="18"/>
          <w:szCs w:val="18"/>
          <w:lang w:val="es-ES_tradnl"/>
        </w:rPr>
      </w:pPr>
    </w:p>
    <w:p w:rsidR="00E75439" w:rsidRPr="00714124" w:rsidRDefault="00E75439" w:rsidP="00E75439">
      <w:pPr>
        <w:ind w:left="2" w:right="4" w:firstLine="674"/>
        <w:jc w:val="both"/>
        <w:rPr>
          <w:rFonts w:ascii="Arial" w:hAnsi="Arial" w:cs="Arial"/>
          <w:sz w:val="18"/>
          <w:szCs w:val="18"/>
          <w:lang w:val="es-ES_tradnl"/>
        </w:rPr>
      </w:pPr>
      <w:r w:rsidRPr="00714124">
        <w:rPr>
          <w:rFonts w:ascii="Arial" w:hAnsi="Arial" w:cs="Arial"/>
          <w:sz w:val="18"/>
          <w:szCs w:val="18"/>
          <w:lang w:val="es-ES_tradnl"/>
        </w:rPr>
        <w:t xml:space="preserve">Para la recuperación del monto adeudado y observado de los </w:t>
      </w:r>
      <w:r w:rsidRPr="00714124">
        <w:rPr>
          <w:rFonts w:ascii="Arial" w:hAnsi="Arial" w:cs="Arial"/>
          <w:b/>
          <w:sz w:val="18"/>
          <w:szCs w:val="18"/>
          <w:lang w:val="es-ES_tradnl"/>
        </w:rPr>
        <w:t>$45, 888,429.89,</w:t>
      </w:r>
      <w:r w:rsidRPr="00714124">
        <w:rPr>
          <w:rFonts w:ascii="Arial" w:hAnsi="Arial" w:cs="Arial"/>
          <w:sz w:val="18"/>
          <w:szCs w:val="18"/>
          <w:lang w:val="es-ES_tradnl"/>
        </w:rPr>
        <w:t xml:space="preserve"> se mantiene de manera permanente los siguientes programas:</w:t>
      </w:r>
    </w:p>
    <w:p w:rsidR="00E75439" w:rsidRPr="00714124" w:rsidRDefault="00E75439" w:rsidP="00E75439">
      <w:pPr>
        <w:ind w:left="326" w:right="4" w:hanging="324"/>
        <w:jc w:val="both"/>
        <w:rPr>
          <w:rFonts w:ascii="Arial" w:hAnsi="Arial" w:cs="Arial"/>
          <w:b/>
          <w:bCs/>
          <w:sz w:val="18"/>
          <w:szCs w:val="18"/>
          <w:lang w:val="es-ES_tradnl"/>
        </w:rPr>
      </w:pPr>
    </w:p>
    <w:p w:rsidR="00E75439" w:rsidRPr="00714124" w:rsidRDefault="00E75439" w:rsidP="00E75439">
      <w:pPr>
        <w:ind w:left="333" w:right="12" w:firstLine="7"/>
        <w:jc w:val="both"/>
        <w:rPr>
          <w:rFonts w:ascii="Arial" w:hAnsi="Arial" w:cs="Arial"/>
          <w:sz w:val="18"/>
          <w:szCs w:val="18"/>
          <w:lang w:val="es-ES_tradnl"/>
        </w:rPr>
      </w:pPr>
      <w:r w:rsidRPr="00714124">
        <w:rPr>
          <w:rFonts w:ascii="Arial" w:hAnsi="Arial" w:cs="Arial"/>
          <w:sz w:val="18"/>
          <w:szCs w:val="18"/>
          <w:lang w:val="es-ES_tradnl"/>
        </w:rPr>
        <w:t>Programa continuo de recuperación de cartera (informado en seguimientos anteriores).</w:t>
      </w:r>
    </w:p>
    <w:p w:rsidR="00E75439" w:rsidRPr="00714124" w:rsidRDefault="00E75439" w:rsidP="00E75439">
      <w:pPr>
        <w:spacing w:before="24"/>
        <w:ind w:left="338" w:right="3319"/>
        <w:rPr>
          <w:rFonts w:ascii="Arial" w:hAnsi="Arial" w:cs="Arial"/>
          <w:sz w:val="18"/>
          <w:szCs w:val="18"/>
          <w:lang w:val="es-ES_tradnl"/>
        </w:rPr>
      </w:pPr>
      <w:r w:rsidRPr="00714124">
        <w:rPr>
          <w:rFonts w:ascii="Arial" w:hAnsi="Arial" w:cs="Arial"/>
          <w:sz w:val="18"/>
          <w:szCs w:val="18"/>
          <w:lang w:val="es-ES_tradnl"/>
        </w:rPr>
        <w:t>Operativos por zona-población-ruta.</w:t>
      </w:r>
    </w:p>
    <w:p w:rsidR="00E75439" w:rsidRPr="00714124" w:rsidRDefault="00E75439" w:rsidP="00E75439">
      <w:pPr>
        <w:spacing w:before="48"/>
        <w:ind w:left="338" w:right="4" w:hanging="329"/>
        <w:jc w:val="both"/>
        <w:rPr>
          <w:rFonts w:ascii="Arial" w:hAnsi="Arial" w:cs="Arial"/>
          <w:sz w:val="18"/>
          <w:szCs w:val="18"/>
          <w:lang w:val="es-ES_tradnl"/>
        </w:rPr>
      </w:pPr>
      <w:r w:rsidRPr="00714124">
        <w:rPr>
          <w:rFonts w:ascii="Arial" w:hAnsi="Arial" w:cs="Arial"/>
          <w:sz w:val="18"/>
          <w:szCs w:val="18"/>
          <w:lang w:val="es-ES_tradnl"/>
        </w:rPr>
        <w:t>&gt; Trabajo de coordinación entre áreas dentro de la Gerencia de Calificación y Catastro para coaccionar a la recuperación de la cartera.</w:t>
      </w:r>
    </w:p>
    <w:p w:rsidR="00E75439" w:rsidRPr="00714124" w:rsidRDefault="00E75439" w:rsidP="00E75439">
      <w:pPr>
        <w:spacing w:before="48"/>
        <w:ind w:left="338" w:right="4" w:hanging="329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E75439" w:rsidRPr="00714124" w:rsidRDefault="00E75439" w:rsidP="00E75439">
      <w:pPr>
        <w:ind w:left="2" w:right="4" w:firstLine="677"/>
        <w:jc w:val="both"/>
        <w:rPr>
          <w:rFonts w:ascii="Arial" w:hAnsi="Arial" w:cs="Arial"/>
          <w:sz w:val="18"/>
          <w:szCs w:val="18"/>
          <w:lang w:val="es-ES_tradnl"/>
        </w:rPr>
      </w:pPr>
      <w:r w:rsidRPr="00714124">
        <w:rPr>
          <w:rFonts w:ascii="Arial" w:hAnsi="Arial" w:cs="Arial"/>
          <w:sz w:val="18"/>
          <w:szCs w:val="18"/>
          <w:lang w:val="es-ES_tradnl"/>
        </w:rPr>
        <w:t>El seguimiento a estos programas, enfocados a recuperar los</w:t>
      </w:r>
      <w:r w:rsidRPr="00714124">
        <w:rPr>
          <w:rFonts w:ascii="Arial" w:hAnsi="Arial" w:cs="Arial"/>
          <w:b/>
          <w:sz w:val="18"/>
          <w:szCs w:val="18"/>
          <w:lang w:val="es-ES_tradnl"/>
        </w:rPr>
        <w:t xml:space="preserve"> $45,888,429,89</w:t>
      </w:r>
      <w:r w:rsidRPr="00714124">
        <w:rPr>
          <w:rFonts w:ascii="Arial" w:hAnsi="Arial" w:cs="Arial"/>
          <w:sz w:val="18"/>
          <w:szCs w:val="18"/>
          <w:lang w:val="es-ES_tradnl"/>
        </w:rPr>
        <w:t xml:space="preserve"> demandan una gran cantidad de tiempo ya que se realizan con recursos propios que implican esfuerzos coordinados y aumento en la actividades entre áreas sin descuidar los programas permanentes de recuperación del resto de la cartera, considerando que el proceso de facturación es continuo y afecta a ésta diariamente. Esto representa un trabajo completo de documentación, creación y actualización de expedientes, lo que demanda trabajos de investigación en campo, análisis de cartera por cargos y períodos, historial de cobranza realizada con recursos propios y otro tipo de actuaciones.</w:t>
      </w:r>
    </w:p>
    <w:p w:rsidR="00E75439" w:rsidRPr="00714124" w:rsidRDefault="00E75439" w:rsidP="00E75439">
      <w:pPr>
        <w:spacing w:before="48"/>
        <w:ind w:left="338" w:right="4" w:hanging="329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E75439" w:rsidRPr="00714124" w:rsidRDefault="00E75439" w:rsidP="00E75439">
      <w:pPr>
        <w:ind w:left="7" w:right="4" w:hanging="5"/>
        <w:jc w:val="both"/>
        <w:rPr>
          <w:rFonts w:ascii="Arial" w:hAnsi="Arial" w:cs="Arial"/>
          <w:sz w:val="18"/>
          <w:szCs w:val="18"/>
          <w:lang w:val="es-ES_tradnl"/>
        </w:rPr>
      </w:pPr>
      <w:r w:rsidRPr="00714124">
        <w:rPr>
          <w:rFonts w:ascii="Arial" w:hAnsi="Arial" w:cs="Arial"/>
          <w:sz w:val="18"/>
          <w:szCs w:val="18"/>
          <w:lang w:val="es-ES_tradnl"/>
        </w:rPr>
        <w:t>Bajo estas condiciones es oportuno mencionar que se requiere de un período de tiempo similar al mencionado anteriormente, aproximadamente 2 años para agotar de manera completa las actividades e instancias que permitan la recuperación de la cartera vencida observada.</w:t>
      </w:r>
    </w:p>
    <w:p w:rsidR="00E75439" w:rsidRPr="00714124" w:rsidRDefault="00E75439" w:rsidP="00E75439">
      <w:pPr>
        <w:ind w:left="2" w:right="4" w:firstLine="665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E75439" w:rsidRPr="00714124" w:rsidRDefault="00E75439" w:rsidP="00E75439">
      <w:pPr>
        <w:spacing w:before="48"/>
        <w:ind w:left="338" w:right="4" w:hanging="329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E75439" w:rsidRPr="00714124" w:rsidRDefault="00E23E18" w:rsidP="00E75439">
      <w:pPr>
        <w:ind w:left="326" w:right="4" w:hanging="324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Anexo al</w:t>
      </w:r>
      <w:r w:rsidR="00E75439" w:rsidRPr="00714124">
        <w:rPr>
          <w:rFonts w:ascii="Arial" w:hAnsi="Arial" w:cs="Arial"/>
          <w:sz w:val="18"/>
          <w:szCs w:val="18"/>
          <w:lang w:val="es-ES_tradnl"/>
        </w:rPr>
        <w:t xml:space="preserve"> presente la cartera actual de </w:t>
      </w:r>
      <w:r w:rsidR="00E75439" w:rsidRPr="00714124">
        <w:rPr>
          <w:rFonts w:ascii="Arial" w:hAnsi="Arial" w:cs="Arial"/>
          <w:b/>
          <w:bCs/>
          <w:sz w:val="18"/>
          <w:szCs w:val="18"/>
          <w:lang w:val="es-ES_tradnl"/>
        </w:rPr>
        <w:t>$45</w:t>
      </w:r>
      <w:r w:rsidR="00E75439" w:rsidRPr="00714124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E75439" w:rsidRPr="00714124">
        <w:rPr>
          <w:rFonts w:ascii="Arial" w:hAnsi="Arial" w:cs="Arial"/>
          <w:b/>
          <w:bCs/>
          <w:sz w:val="18"/>
          <w:szCs w:val="18"/>
          <w:lang w:val="es-ES_tradnl"/>
        </w:rPr>
        <w:t>888</w:t>
      </w:r>
      <w:r w:rsidR="00E75439" w:rsidRPr="00714124">
        <w:rPr>
          <w:rFonts w:ascii="Arial" w:hAnsi="Arial" w:cs="Arial"/>
          <w:sz w:val="18"/>
          <w:szCs w:val="18"/>
          <w:lang w:val="es-ES_tradnl"/>
        </w:rPr>
        <w:t>,</w:t>
      </w:r>
      <w:r w:rsidR="00E75439" w:rsidRPr="00714124">
        <w:rPr>
          <w:rFonts w:ascii="Arial" w:hAnsi="Arial" w:cs="Arial"/>
          <w:b/>
          <w:bCs/>
          <w:sz w:val="18"/>
          <w:szCs w:val="18"/>
          <w:lang w:val="es-ES_tradnl"/>
        </w:rPr>
        <w:t>429</w:t>
      </w:r>
      <w:r w:rsidR="00E75439" w:rsidRPr="00714124">
        <w:rPr>
          <w:rFonts w:ascii="Arial" w:hAnsi="Arial" w:cs="Arial"/>
          <w:sz w:val="18"/>
          <w:szCs w:val="18"/>
          <w:lang w:val="es-ES_tradnl"/>
        </w:rPr>
        <w:t>.</w:t>
      </w:r>
      <w:r w:rsidR="00E75439" w:rsidRPr="00714124">
        <w:rPr>
          <w:rFonts w:ascii="Arial" w:hAnsi="Arial" w:cs="Arial"/>
          <w:b/>
          <w:bCs/>
          <w:sz w:val="18"/>
          <w:szCs w:val="18"/>
          <w:lang w:val="es-ES_tradnl"/>
        </w:rPr>
        <w:t xml:space="preserve">89 </w:t>
      </w:r>
      <w:r w:rsidR="00E75439" w:rsidRPr="00714124">
        <w:rPr>
          <w:rFonts w:ascii="Arial" w:hAnsi="Arial" w:cs="Arial"/>
          <w:sz w:val="18"/>
          <w:szCs w:val="18"/>
          <w:lang w:val="es-ES_tradnl"/>
        </w:rPr>
        <w:t>en CD.</w:t>
      </w:r>
    </w:p>
    <w:p w:rsidR="00E75439" w:rsidRPr="00714124" w:rsidRDefault="00E75439" w:rsidP="00E75439">
      <w:pPr>
        <w:ind w:left="326" w:right="4" w:hanging="324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E75439" w:rsidRPr="00714124" w:rsidRDefault="00E75439" w:rsidP="00E75439">
      <w:pPr>
        <w:spacing w:line="360" w:lineRule="auto"/>
        <w:ind w:left="2" w:right="72" w:hanging="2"/>
        <w:jc w:val="center"/>
        <w:rPr>
          <w:rFonts w:ascii="Arial" w:hAnsi="Arial" w:cs="Arial"/>
          <w:sz w:val="18"/>
          <w:szCs w:val="18"/>
          <w:lang w:val="es-ES_tradnl"/>
        </w:rPr>
      </w:pPr>
      <w:r w:rsidRPr="005F1F3D">
        <w:rPr>
          <w:rFonts w:ascii="Arial" w:hAnsi="Arial" w:cs="Arial"/>
          <w:b/>
          <w:sz w:val="18"/>
          <w:szCs w:val="18"/>
          <w:lang w:val="es-ES_tradnl"/>
        </w:rPr>
        <w:t>ATENTAMENTE</w:t>
      </w:r>
      <w:r w:rsidR="005F1F3D">
        <w:rPr>
          <w:rFonts w:ascii="Arial" w:hAnsi="Arial" w:cs="Arial"/>
          <w:sz w:val="18"/>
          <w:szCs w:val="18"/>
          <w:lang w:val="es-ES_tradnl"/>
        </w:rPr>
        <w:t xml:space="preserve"> </w:t>
      </w:r>
    </w:p>
    <w:p w:rsidR="00E75439" w:rsidRPr="005F1F3D" w:rsidRDefault="00E75439" w:rsidP="00E75439">
      <w:pPr>
        <w:spacing w:line="360" w:lineRule="auto"/>
        <w:ind w:left="2" w:right="72" w:hanging="2"/>
        <w:jc w:val="center"/>
        <w:rPr>
          <w:rFonts w:ascii="Arial" w:hAnsi="Arial" w:cs="Arial"/>
          <w:bCs/>
          <w:sz w:val="18"/>
          <w:szCs w:val="18"/>
          <w:lang w:val="es-ES_tradnl"/>
        </w:rPr>
      </w:pPr>
      <w:r w:rsidRPr="005F1F3D">
        <w:rPr>
          <w:rFonts w:ascii="Arial" w:hAnsi="Arial" w:cs="Arial"/>
          <w:bCs/>
          <w:sz w:val="18"/>
          <w:szCs w:val="18"/>
          <w:lang w:val="es-ES_tradnl"/>
        </w:rPr>
        <w:t xml:space="preserve">Puerto Vallarta, </w:t>
      </w:r>
      <w:r w:rsidR="00714124" w:rsidRPr="005F1F3D">
        <w:rPr>
          <w:rFonts w:ascii="Arial" w:hAnsi="Arial" w:cs="Arial"/>
          <w:bCs/>
          <w:sz w:val="18"/>
          <w:szCs w:val="18"/>
          <w:lang w:val="es-ES_tradnl"/>
        </w:rPr>
        <w:t>Jalisco</w:t>
      </w:r>
      <w:r w:rsidRPr="005F1F3D">
        <w:rPr>
          <w:rFonts w:ascii="Arial" w:hAnsi="Arial" w:cs="Arial"/>
          <w:bCs/>
          <w:sz w:val="18"/>
          <w:szCs w:val="18"/>
          <w:lang w:val="es-ES_tradnl"/>
        </w:rPr>
        <w:t xml:space="preserve"> 31 de mayo del año 2O16</w:t>
      </w:r>
    </w:p>
    <w:p w:rsidR="00E75439" w:rsidRPr="005F1F3D" w:rsidRDefault="00E75439" w:rsidP="00E75439">
      <w:pPr>
        <w:spacing w:line="360" w:lineRule="auto"/>
        <w:ind w:left="2" w:right="72" w:hanging="2"/>
        <w:jc w:val="center"/>
        <w:rPr>
          <w:rFonts w:ascii="Arial" w:hAnsi="Arial" w:cs="Arial"/>
          <w:bCs/>
          <w:sz w:val="18"/>
          <w:szCs w:val="18"/>
          <w:lang w:val="es-ES_tradnl"/>
        </w:rPr>
      </w:pPr>
    </w:p>
    <w:p w:rsidR="00E75439" w:rsidRPr="005F1F3D" w:rsidRDefault="00E75439" w:rsidP="00714124">
      <w:pPr>
        <w:ind w:left="1514" w:right="1490" w:hanging="1514"/>
        <w:jc w:val="center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5F1F3D">
        <w:rPr>
          <w:rFonts w:ascii="Arial" w:hAnsi="Arial" w:cs="Arial"/>
          <w:b/>
          <w:bCs/>
          <w:sz w:val="18"/>
          <w:szCs w:val="18"/>
          <w:lang w:val="es-ES_tradnl"/>
        </w:rPr>
        <w:t>Lic. César Ignacio Abarca Gutiérrez</w:t>
      </w:r>
    </w:p>
    <w:p w:rsidR="00714124" w:rsidRPr="005F1F3D" w:rsidRDefault="00E75439" w:rsidP="00714124">
      <w:pPr>
        <w:ind w:left="1514" w:right="1490" w:hanging="1514"/>
        <w:jc w:val="center"/>
        <w:rPr>
          <w:rFonts w:ascii="Arial" w:hAnsi="Arial" w:cs="Arial"/>
          <w:sz w:val="18"/>
          <w:szCs w:val="18"/>
          <w:lang w:val="es-ES_tradnl"/>
        </w:rPr>
      </w:pPr>
      <w:r w:rsidRPr="005F1F3D">
        <w:rPr>
          <w:rFonts w:ascii="Arial" w:hAnsi="Arial" w:cs="Arial"/>
          <w:bCs/>
          <w:sz w:val="18"/>
          <w:szCs w:val="18"/>
          <w:lang w:val="es-ES_tradnl"/>
        </w:rPr>
        <w:t>Director General d</w:t>
      </w:r>
      <w:r w:rsidR="00714124" w:rsidRPr="005F1F3D">
        <w:rPr>
          <w:rFonts w:ascii="Arial" w:hAnsi="Arial" w:cs="Arial"/>
          <w:bCs/>
          <w:sz w:val="18"/>
          <w:szCs w:val="18"/>
          <w:lang w:val="es-ES_tradnl"/>
        </w:rPr>
        <w:t>e</w:t>
      </w:r>
      <w:r w:rsidRPr="005F1F3D">
        <w:rPr>
          <w:rFonts w:ascii="Arial" w:hAnsi="Arial" w:cs="Arial"/>
          <w:bCs/>
          <w:sz w:val="18"/>
          <w:szCs w:val="18"/>
          <w:lang w:val="es-ES_tradnl"/>
        </w:rPr>
        <w:t>l Sistema de los Servicios de</w:t>
      </w:r>
      <w:r w:rsidR="00714124" w:rsidRPr="005F1F3D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  <w:r w:rsidRPr="005F1F3D">
        <w:rPr>
          <w:rFonts w:ascii="Arial" w:hAnsi="Arial" w:cs="Arial"/>
          <w:bCs/>
          <w:sz w:val="18"/>
          <w:szCs w:val="18"/>
          <w:lang w:val="es-ES_tradnl"/>
        </w:rPr>
        <w:t>Agua Potable</w:t>
      </w:r>
      <w:r w:rsidRPr="005F1F3D">
        <w:rPr>
          <w:rFonts w:ascii="Arial" w:hAnsi="Arial" w:cs="Arial"/>
          <w:sz w:val="18"/>
          <w:szCs w:val="18"/>
          <w:lang w:val="es-ES_tradnl"/>
        </w:rPr>
        <w:t>,</w:t>
      </w:r>
    </w:p>
    <w:p w:rsidR="00E75439" w:rsidRPr="005F1F3D" w:rsidRDefault="00E75439" w:rsidP="00714124">
      <w:pPr>
        <w:ind w:left="1514" w:right="1490" w:hanging="1514"/>
        <w:jc w:val="center"/>
        <w:rPr>
          <w:rFonts w:ascii="Arial" w:hAnsi="Arial" w:cs="Arial"/>
          <w:bCs/>
          <w:sz w:val="18"/>
          <w:szCs w:val="18"/>
          <w:lang w:val="es-ES_tradnl"/>
        </w:rPr>
      </w:pPr>
      <w:r w:rsidRPr="005F1F3D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5F1F3D">
        <w:rPr>
          <w:rFonts w:ascii="Arial" w:hAnsi="Arial" w:cs="Arial"/>
          <w:bCs/>
          <w:sz w:val="18"/>
          <w:szCs w:val="18"/>
          <w:lang w:val="es-ES_tradnl"/>
        </w:rPr>
        <w:t>Drenaje y Alcantarillado de Puerto Vallarta (SEAPAL Vallarta)</w:t>
      </w:r>
    </w:p>
    <w:p w:rsidR="00E75439" w:rsidRPr="00714124" w:rsidRDefault="00E75439" w:rsidP="00E75439">
      <w:pPr>
        <w:spacing w:line="360" w:lineRule="auto"/>
        <w:ind w:left="2" w:right="72" w:hanging="2"/>
        <w:jc w:val="center"/>
        <w:rPr>
          <w:rFonts w:ascii="Arial" w:hAnsi="Arial" w:cs="Arial"/>
          <w:b/>
          <w:bCs/>
          <w:sz w:val="18"/>
          <w:szCs w:val="18"/>
          <w:lang w:val="es-ES_tradnl"/>
        </w:rPr>
      </w:pPr>
    </w:p>
    <w:p w:rsidR="00E75439" w:rsidRPr="00714124" w:rsidRDefault="00E75439" w:rsidP="00E75439">
      <w:pPr>
        <w:ind w:left="326" w:right="4" w:hanging="324"/>
        <w:jc w:val="both"/>
        <w:rPr>
          <w:rFonts w:ascii="Arial" w:hAnsi="Arial" w:cs="Arial"/>
          <w:b/>
          <w:bCs/>
          <w:sz w:val="18"/>
          <w:szCs w:val="18"/>
          <w:lang w:val="es-ES_tradnl"/>
        </w:rPr>
      </w:pPr>
    </w:p>
    <w:p w:rsidR="00E75439" w:rsidRPr="00714124" w:rsidRDefault="00E75439">
      <w:pPr>
        <w:rPr>
          <w:rFonts w:ascii="Arial" w:hAnsi="Arial" w:cs="Arial"/>
          <w:sz w:val="18"/>
          <w:szCs w:val="18"/>
          <w:lang w:val="es-ES_tradnl"/>
        </w:rPr>
      </w:pPr>
    </w:p>
    <w:sectPr w:rsidR="00E75439" w:rsidRPr="00714124" w:rsidSect="00714124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5439"/>
    <w:rsid w:val="005F1F3D"/>
    <w:rsid w:val="0061179A"/>
    <w:rsid w:val="00714124"/>
    <w:rsid w:val="008128F7"/>
    <w:rsid w:val="0089423E"/>
    <w:rsid w:val="00C530FD"/>
    <w:rsid w:val="00DF0CCC"/>
    <w:rsid w:val="00E23E18"/>
    <w:rsid w:val="00E7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3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RamonSanchezO</dc:creator>
  <cp:lastModifiedBy>Angelina Paniagua</cp:lastModifiedBy>
  <cp:revision>6</cp:revision>
  <cp:lastPrinted>2016-06-02T20:31:00Z</cp:lastPrinted>
  <dcterms:created xsi:type="dcterms:W3CDTF">2016-06-01T19:51:00Z</dcterms:created>
  <dcterms:modified xsi:type="dcterms:W3CDTF">2016-06-02T20:31:00Z</dcterms:modified>
</cp:coreProperties>
</file>