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02" w:rsidRPr="00A1205E" w:rsidRDefault="00B05302" w:rsidP="00A1205E">
      <w:pPr>
        <w:pStyle w:val="Sinespaciado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A1205E">
        <w:rPr>
          <w:rFonts w:ascii="Arial" w:hAnsi="Arial" w:cs="Arial"/>
          <w:sz w:val="24"/>
        </w:rPr>
        <w:t xml:space="preserve">1. Con fecha 27 de junio de 2013 y con el objeto de llevar a cabo la exposición “Sin Rodeos” </w:t>
      </w:r>
      <w:r w:rsidRPr="00B5022C">
        <w:rPr>
          <w:rFonts w:ascii="Arial" w:hAnsi="Arial" w:cs="Arial"/>
          <w:sz w:val="24"/>
          <w:u w:val="single"/>
        </w:rPr>
        <w:t xml:space="preserve">este </w:t>
      </w:r>
      <w:r w:rsidR="00B5022C" w:rsidRPr="00B5022C">
        <w:rPr>
          <w:rFonts w:ascii="Arial" w:hAnsi="Arial" w:cs="Arial"/>
          <w:sz w:val="24"/>
          <w:u w:val="single"/>
        </w:rPr>
        <w:t>O</w:t>
      </w:r>
      <w:r w:rsidRPr="00B5022C">
        <w:rPr>
          <w:rFonts w:ascii="Arial" w:hAnsi="Arial" w:cs="Arial"/>
          <w:sz w:val="24"/>
          <w:u w:val="single"/>
        </w:rPr>
        <w:t xml:space="preserve">rganismo suscribió convenio con la Mtra. María </w:t>
      </w:r>
      <w:proofErr w:type="spellStart"/>
      <w:r w:rsidRPr="00B5022C">
        <w:rPr>
          <w:rFonts w:ascii="Arial" w:hAnsi="Arial" w:cs="Arial"/>
          <w:sz w:val="24"/>
          <w:u w:val="single"/>
        </w:rPr>
        <w:t>Betsabée</w:t>
      </w:r>
      <w:proofErr w:type="spellEnd"/>
      <w:r w:rsidRPr="00B5022C">
        <w:rPr>
          <w:rFonts w:ascii="Arial" w:hAnsi="Arial" w:cs="Arial"/>
          <w:sz w:val="24"/>
          <w:u w:val="single"/>
        </w:rPr>
        <w:t xml:space="preserve"> Romero (autora), solicitando la autora la edición de un catálogo de la exposición y conviniéndose en la Cláusula Tercera punto 16 que se produciría a través del “Taller de Comunicación Gráfica, S.A. de C.V.”,</w:t>
      </w:r>
      <w:r w:rsidRPr="00A1205E">
        <w:rPr>
          <w:rFonts w:ascii="Arial" w:hAnsi="Arial" w:cs="Arial"/>
          <w:sz w:val="24"/>
        </w:rPr>
        <w:t xml:space="preserve"> por lo cual resultó obligatorio para el ICC cumplir con esta cláusula y encargar la producción al proveedor señalado. </w:t>
      </w:r>
    </w:p>
    <w:p w:rsidR="00B05302" w:rsidRPr="00A1205E" w:rsidRDefault="00B05302" w:rsidP="00A1205E">
      <w:pPr>
        <w:pStyle w:val="Sinespaciado"/>
        <w:jc w:val="both"/>
        <w:rPr>
          <w:rFonts w:ascii="Arial" w:hAnsi="Arial" w:cs="Arial"/>
          <w:sz w:val="24"/>
        </w:rPr>
      </w:pPr>
      <w:r w:rsidRPr="00A1205E">
        <w:rPr>
          <w:rFonts w:ascii="Arial" w:hAnsi="Arial" w:cs="Arial"/>
          <w:sz w:val="24"/>
        </w:rPr>
        <w:t>Se adjunta copia del convenio de colaboración.</w:t>
      </w:r>
    </w:p>
    <w:p w:rsidR="001E1583" w:rsidRPr="001A2521" w:rsidRDefault="00B05302" w:rsidP="00A1205E">
      <w:pPr>
        <w:pStyle w:val="Sinespaciado"/>
        <w:jc w:val="both"/>
        <w:rPr>
          <w:rFonts w:ascii="Arial" w:hAnsi="Arial" w:cs="Arial"/>
          <w:color w:val="FF0000"/>
          <w:sz w:val="24"/>
        </w:rPr>
      </w:pPr>
      <w:r w:rsidRPr="00A1205E">
        <w:rPr>
          <w:rFonts w:ascii="Arial" w:hAnsi="Arial" w:cs="Arial"/>
          <w:sz w:val="24"/>
        </w:rPr>
        <w:t xml:space="preserve">Cabe mencionar que la artista en éste caso </w:t>
      </w:r>
      <w:r w:rsidRPr="008B370C">
        <w:rPr>
          <w:rFonts w:ascii="Arial" w:hAnsi="Arial" w:cs="Arial"/>
          <w:sz w:val="24"/>
        </w:rPr>
        <w:t>equivale</w:t>
      </w:r>
      <w:r w:rsidR="00B5022C">
        <w:rPr>
          <w:rFonts w:ascii="Arial" w:hAnsi="Arial" w:cs="Arial"/>
          <w:sz w:val="24"/>
        </w:rPr>
        <w:t xml:space="preserve"> </w:t>
      </w:r>
      <w:r w:rsidRPr="00A1205E">
        <w:rPr>
          <w:rFonts w:ascii="Arial" w:hAnsi="Arial" w:cs="Arial"/>
          <w:sz w:val="24"/>
        </w:rPr>
        <w:t xml:space="preserve">al supuesto establecido en la Ley de Proveedor Único, y por lo tanto puso sus condiciones para prestar la obra y que en el convenio no se pagó derecho de </w:t>
      </w:r>
      <w:proofErr w:type="spellStart"/>
      <w:r w:rsidRPr="00A1205E">
        <w:rPr>
          <w:rFonts w:ascii="Arial" w:hAnsi="Arial" w:cs="Arial"/>
          <w:sz w:val="24"/>
        </w:rPr>
        <w:t>Fee</w:t>
      </w:r>
      <w:proofErr w:type="spellEnd"/>
      <w:r w:rsidR="008B370C">
        <w:rPr>
          <w:rFonts w:ascii="Arial" w:hAnsi="Arial" w:cs="Arial"/>
          <w:sz w:val="24"/>
        </w:rPr>
        <w:t>.</w:t>
      </w:r>
    </w:p>
    <w:p w:rsidR="00A1205E" w:rsidRPr="00A1205E" w:rsidRDefault="00A1205E" w:rsidP="00A1205E">
      <w:pPr>
        <w:pStyle w:val="Sinespaciado"/>
        <w:jc w:val="both"/>
        <w:rPr>
          <w:rFonts w:ascii="Arial" w:hAnsi="Arial" w:cs="Arial"/>
          <w:sz w:val="24"/>
        </w:rPr>
      </w:pPr>
    </w:p>
    <w:p w:rsidR="00B05302" w:rsidRPr="00A1205E" w:rsidRDefault="00B05302" w:rsidP="00A1205E">
      <w:pPr>
        <w:pStyle w:val="Sinespaciado"/>
        <w:jc w:val="both"/>
        <w:rPr>
          <w:rFonts w:ascii="Arial" w:hAnsi="Arial" w:cs="Arial"/>
          <w:sz w:val="24"/>
        </w:rPr>
      </w:pPr>
      <w:r w:rsidRPr="00A1205E">
        <w:rPr>
          <w:rFonts w:ascii="Arial" w:hAnsi="Arial" w:cs="Arial"/>
          <w:sz w:val="24"/>
        </w:rPr>
        <w:t xml:space="preserve">2.  Con fecha 05 de septiembre de 2014 y con el objeto de llevar a cabo la exposición “Rotación Cósmica, 50 Aniversario Dr. </w:t>
      </w:r>
      <w:proofErr w:type="spellStart"/>
      <w:r w:rsidRPr="00A1205E">
        <w:rPr>
          <w:rFonts w:ascii="Arial" w:hAnsi="Arial" w:cs="Arial"/>
          <w:sz w:val="24"/>
        </w:rPr>
        <w:t>Atl</w:t>
      </w:r>
      <w:proofErr w:type="spellEnd"/>
      <w:r w:rsidRPr="00A1205E">
        <w:rPr>
          <w:rFonts w:ascii="Arial" w:hAnsi="Arial" w:cs="Arial"/>
          <w:sz w:val="24"/>
        </w:rPr>
        <w:t xml:space="preserve">.” Este organismo suscribió contrato de comodato con </w:t>
      </w:r>
      <w:bookmarkStart w:id="1" w:name="_Hlk523935452"/>
      <w:r w:rsidRPr="00A1205E">
        <w:rPr>
          <w:rFonts w:ascii="Arial" w:hAnsi="Arial" w:cs="Arial"/>
          <w:sz w:val="24"/>
        </w:rPr>
        <w:t xml:space="preserve">Sura Art </w:t>
      </w:r>
      <w:proofErr w:type="spellStart"/>
      <w:r w:rsidRPr="00A1205E">
        <w:rPr>
          <w:rFonts w:ascii="Arial" w:hAnsi="Arial" w:cs="Arial"/>
          <w:sz w:val="24"/>
        </w:rPr>
        <w:t>Corporation</w:t>
      </w:r>
      <w:proofErr w:type="spellEnd"/>
      <w:r w:rsidRPr="00A1205E">
        <w:rPr>
          <w:rFonts w:ascii="Arial" w:hAnsi="Arial" w:cs="Arial"/>
          <w:sz w:val="24"/>
        </w:rPr>
        <w:t>, S.A. de C.V. (Comodante)</w:t>
      </w:r>
      <w:r w:rsidR="001C53F9" w:rsidRPr="00A1205E">
        <w:rPr>
          <w:rFonts w:ascii="Arial" w:hAnsi="Arial" w:cs="Arial"/>
          <w:sz w:val="24"/>
        </w:rPr>
        <w:t xml:space="preserve">, </w:t>
      </w:r>
      <w:bookmarkEnd w:id="1"/>
      <w:r w:rsidR="001C53F9" w:rsidRPr="00116B65">
        <w:rPr>
          <w:rFonts w:ascii="Arial" w:hAnsi="Arial" w:cs="Arial"/>
          <w:sz w:val="24"/>
          <w:u w:val="single"/>
        </w:rPr>
        <w:t>solicitando el Comodante que el empaque y traslado de las obras fueran a través de Córdova Plaza, S.A. de C.V.</w:t>
      </w:r>
      <w:r w:rsidR="001C53F9" w:rsidRPr="00A1205E">
        <w:rPr>
          <w:rFonts w:ascii="Arial" w:hAnsi="Arial" w:cs="Arial"/>
          <w:sz w:val="24"/>
        </w:rPr>
        <w:t xml:space="preserve"> </w:t>
      </w:r>
      <w:r w:rsidR="001C53F9" w:rsidRPr="0015603A">
        <w:rPr>
          <w:rFonts w:ascii="Arial" w:hAnsi="Arial" w:cs="Arial"/>
          <w:sz w:val="24"/>
          <w:u w:val="single"/>
        </w:rPr>
        <w:t xml:space="preserve">Tal y como quedó establecido en la Cláusula Sexta del citado contrato, </w:t>
      </w:r>
      <w:r w:rsidR="001C53F9" w:rsidRPr="00A1205E">
        <w:rPr>
          <w:rFonts w:ascii="Arial" w:hAnsi="Arial" w:cs="Arial"/>
          <w:sz w:val="24"/>
        </w:rPr>
        <w:t>por lo cual resultó obligatorio para el ICC cumplir con esta cláusula y encargar el empaque y traslado al proveedor señalado. Se adjunta copia del contrato de comodato.</w:t>
      </w:r>
    </w:p>
    <w:p w:rsidR="001C53F9" w:rsidRDefault="001C53F9" w:rsidP="00A1205E">
      <w:pPr>
        <w:pStyle w:val="Sinespaciado"/>
        <w:jc w:val="both"/>
        <w:rPr>
          <w:rFonts w:ascii="Arial" w:hAnsi="Arial" w:cs="Arial"/>
          <w:sz w:val="24"/>
        </w:rPr>
      </w:pPr>
      <w:r w:rsidRPr="00A1205E">
        <w:rPr>
          <w:rFonts w:ascii="Arial" w:hAnsi="Arial" w:cs="Arial"/>
          <w:sz w:val="24"/>
        </w:rPr>
        <w:t xml:space="preserve">Cabe mencionar que Sura Art </w:t>
      </w:r>
      <w:proofErr w:type="spellStart"/>
      <w:r w:rsidRPr="00A1205E">
        <w:rPr>
          <w:rFonts w:ascii="Arial" w:hAnsi="Arial" w:cs="Arial"/>
          <w:sz w:val="24"/>
        </w:rPr>
        <w:t>Corporation</w:t>
      </w:r>
      <w:proofErr w:type="spellEnd"/>
      <w:r w:rsidRPr="00A1205E">
        <w:rPr>
          <w:rFonts w:ascii="Arial" w:hAnsi="Arial" w:cs="Arial"/>
          <w:sz w:val="24"/>
        </w:rPr>
        <w:t xml:space="preserve">, S.A. de C.V. en éste caso </w:t>
      </w:r>
      <w:r w:rsidRPr="008B370C">
        <w:rPr>
          <w:rFonts w:ascii="Arial" w:hAnsi="Arial" w:cs="Arial"/>
          <w:sz w:val="24"/>
        </w:rPr>
        <w:t>equivale</w:t>
      </w:r>
      <w:r w:rsidR="00116B65">
        <w:rPr>
          <w:rFonts w:ascii="Arial" w:hAnsi="Arial" w:cs="Arial"/>
          <w:sz w:val="24"/>
        </w:rPr>
        <w:t xml:space="preserve"> </w:t>
      </w:r>
      <w:r w:rsidRPr="00A1205E">
        <w:rPr>
          <w:rFonts w:ascii="Arial" w:hAnsi="Arial" w:cs="Arial"/>
          <w:sz w:val="24"/>
        </w:rPr>
        <w:t xml:space="preserve">al supuesto establecido en la Ley de Proveedor Único, y por la tanto puso sus condiciones para prestar la obra y que en el contrato de comodato por su propia naturaleza no se pagó derecho de </w:t>
      </w:r>
      <w:proofErr w:type="spellStart"/>
      <w:r w:rsidRPr="00A1205E">
        <w:rPr>
          <w:rFonts w:ascii="Arial" w:hAnsi="Arial" w:cs="Arial"/>
          <w:sz w:val="24"/>
        </w:rPr>
        <w:t>Fee</w:t>
      </w:r>
      <w:proofErr w:type="spellEnd"/>
      <w:r w:rsidR="008B370C">
        <w:rPr>
          <w:rFonts w:ascii="Arial" w:hAnsi="Arial" w:cs="Arial"/>
          <w:sz w:val="24"/>
        </w:rPr>
        <w:t>.</w:t>
      </w:r>
    </w:p>
    <w:p w:rsidR="00A1205E" w:rsidRPr="00A1205E" w:rsidRDefault="00A1205E" w:rsidP="00A1205E">
      <w:pPr>
        <w:pStyle w:val="Sinespaciado"/>
        <w:jc w:val="both"/>
        <w:rPr>
          <w:rFonts w:ascii="Arial" w:hAnsi="Arial" w:cs="Arial"/>
          <w:sz w:val="24"/>
        </w:rPr>
      </w:pPr>
    </w:p>
    <w:p w:rsidR="001C53F9" w:rsidRPr="00A1205E" w:rsidRDefault="001C53F9" w:rsidP="00A1205E">
      <w:pPr>
        <w:pStyle w:val="Sinespaciado"/>
        <w:jc w:val="both"/>
        <w:rPr>
          <w:rFonts w:ascii="Arial" w:hAnsi="Arial" w:cs="Arial"/>
          <w:sz w:val="24"/>
        </w:rPr>
      </w:pPr>
      <w:r w:rsidRPr="00A1205E">
        <w:rPr>
          <w:rFonts w:ascii="Arial" w:hAnsi="Arial" w:cs="Arial"/>
          <w:sz w:val="24"/>
        </w:rPr>
        <w:t xml:space="preserve">Adjunto al presente copia </w:t>
      </w:r>
      <w:r w:rsidR="00A1205E" w:rsidRPr="00A1205E">
        <w:rPr>
          <w:rFonts w:ascii="Arial" w:hAnsi="Arial" w:cs="Arial"/>
          <w:sz w:val="24"/>
        </w:rPr>
        <w:t>del oficio AC/005/2016 y de la cédula de notificación al Lic. Ricardo Romo Rivas, ex Director Administrativo de este Instituto Cultural Cabañas por el periodo del 1° de agosto de 2013 al 15 de febrero de 2016.</w:t>
      </w:r>
    </w:p>
    <w:p w:rsidR="002A33CC" w:rsidRDefault="002A33CC" w:rsidP="001E1583"/>
    <w:p w:rsidR="001E1583" w:rsidRDefault="001E1583" w:rsidP="001E1583"/>
    <w:p w:rsidR="001E1583" w:rsidRDefault="001E1583" w:rsidP="001E1583"/>
    <w:p w:rsidR="001E1583" w:rsidRPr="001E1583" w:rsidRDefault="001E1583" w:rsidP="001E1583"/>
    <w:sectPr w:rsidR="001E1583" w:rsidRPr="001E1583" w:rsidSect="001E1583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16" w:rsidRDefault="00774316" w:rsidP="001E1583">
      <w:pPr>
        <w:spacing w:after="0" w:line="240" w:lineRule="auto"/>
      </w:pPr>
      <w:r>
        <w:separator/>
      </w:r>
    </w:p>
  </w:endnote>
  <w:endnote w:type="continuationSeparator" w:id="0">
    <w:p w:rsidR="00774316" w:rsidRDefault="00774316" w:rsidP="001E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16" w:rsidRDefault="00774316" w:rsidP="001E1583">
      <w:pPr>
        <w:spacing w:after="0" w:line="240" w:lineRule="auto"/>
      </w:pPr>
      <w:r>
        <w:separator/>
      </w:r>
    </w:p>
  </w:footnote>
  <w:footnote w:type="continuationSeparator" w:id="0">
    <w:p w:rsidR="00774316" w:rsidRDefault="00774316" w:rsidP="001E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0E" w:rsidRDefault="001E1583" w:rsidP="001E1583">
    <w:pPr>
      <w:pStyle w:val="Encabezado"/>
      <w:tabs>
        <w:tab w:val="clear" w:pos="4419"/>
        <w:tab w:val="clear" w:pos="8838"/>
        <w:tab w:val="left" w:pos="6165"/>
      </w:tabs>
      <w:jc w:val="right"/>
      <w:rPr>
        <w:b/>
      </w:rPr>
    </w:pPr>
    <w:r>
      <w:rPr>
        <w:rFonts w:ascii="Frutiger-Light" w:hAnsi="Frutiger-Light" w:cs="Frutiger-Light"/>
        <w:noProof/>
        <w:color w:val="333333"/>
        <w:lang w:eastAsia="es-MX"/>
      </w:rPr>
      <w:drawing>
        <wp:anchor distT="0" distB="0" distL="114300" distR="114300" simplePos="0" relativeHeight="251659264" behindDoc="1" locked="0" layoutInCell="1" allowOverlap="1" wp14:anchorId="1A0A53E6" wp14:editId="194157A7">
          <wp:simplePos x="0" y="0"/>
          <wp:positionH relativeFrom="column">
            <wp:posOffset>-90805</wp:posOffset>
          </wp:positionH>
          <wp:positionV relativeFrom="paragraph">
            <wp:posOffset>-175260</wp:posOffset>
          </wp:positionV>
          <wp:extent cx="2261173" cy="1081718"/>
          <wp:effectExtent l="0" t="0" r="6350" b="444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Contraloria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1173" cy="1081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2F7E0E" w:rsidRPr="002F7E0E">
      <w:rPr>
        <w:b/>
      </w:rPr>
      <w:t>Anexo Of. DGP/3886/18</w:t>
    </w:r>
  </w:p>
  <w:p w:rsidR="002F7E0E" w:rsidRDefault="002F7E0E" w:rsidP="001E1583">
    <w:pPr>
      <w:pStyle w:val="Encabezado"/>
      <w:tabs>
        <w:tab w:val="clear" w:pos="4419"/>
        <w:tab w:val="clear" w:pos="8838"/>
        <w:tab w:val="left" w:pos="6165"/>
      </w:tabs>
      <w:jc w:val="right"/>
      <w:rPr>
        <w:b/>
      </w:rPr>
    </w:pPr>
  </w:p>
  <w:p w:rsidR="002F7E0E" w:rsidRDefault="002F7E0E" w:rsidP="001E1583">
    <w:pPr>
      <w:pStyle w:val="Encabezado"/>
      <w:tabs>
        <w:tab w:val="clear" w:pos="4419"/>
        <w:tab w:val="clear" w:pos="8838"/>
        <w:tab w:val="left" w:pos="6165"/>
      </w:tabs>
      <w:jc w:val="right"/>
      <w:rPr>
        <w:b/>
      </w:rPr>
    </w:pPr>
  </w:p>
  <w:p w:rsidR="001E1583" w:rsidRDefault="001E1583" w:rsidP="001E1583">
    <w:pPr>
      <w:pStyle w:val="Encabezado"/>
      <w:tabs>
        <w:tab w:val="clear" w:pos="4419"/>
        <w:tab w:val="clear" w:pos="8838"/>
        <w:tab w:val="left" w:pos="6165"/>
      </w:tabs>
      <w:jc w:val="right"/>
      <w:rPr>
        <w:rFonts w:ascii="Frutiger-Light" w:hAnsi="Frutiger-Light" w:cs="Frutiger-Light"/>
        <w:noProof/>
        <w:color w:val="333333"/>
        <w:lang w:eastAsia="es-MX"/>
      </w:rPr>
    </w:pPr>
    <w:r>
      <w:rPr>
        <w:rFonts w:ascii="Frutiger-Light" w:hAnsi="Frutiger-Light" w:cs="Frutiger-Light"/>
        <w:noProof/>
        <w:color w:val="333333"/>
        <w:lang w:eastAsia="es-MX"/>
      </w:rPr>
      <w:t xml:space="preserve">     </w:t>
    </w:r>
    <w:r>
      <w:rPr>
        <w:rFonts w:ascii="Frutiger-Light" w:hAnsi="Frutiger-Light" w:cs="Frutiger-Light"/>
        <w:noProof/>
        <w:color w:val="333333"/>
        <w:lang w:eastAsia="es-MX"/>
      </w:rPr>
      <w:drawing>
        <wp:inline distT="0" distB="0" distL="0" distR="0" wp14:anchorId="7ACC64E0" wp14:editId="0E46E2F5">
          <wp:extent cx="2742454" cy="582804"/>
          <wp:effectExtent l="0" t="0" r="0" b="0"/>
          <wp:docPr id="1" name="Imagen 2" descr="logo Gobierno de Jal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Gobierno de Jalisc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047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1583" w:rsidRDefault="001E1583" w:rsidP="001E1583">
    <w:pPr>
      <w:pStyle w:val="Encabezado"/>
      <w:tabs>
        <w:tab w:val="clear" w:pos="4419"/>
        <w:tab w:val="clear" w:pos="8838"/>
        <w:tab w:val="left" w:pos="6165"/>
      </w:tabs>
      <w:rPr>
        <w:rFonts w:ascii="Frutiger-Light" w:hAnsi="Frutiger-Light" w:cs="Frutiger-Light"/>
        <w:noProof/>
        <w:color w:val="333333"/>
        <w:lang w:eastAsia="es-MX"/>
      </w:rPr>
    </w:pPr>
  </w:p>
  <w:p w:rsidR="001E1583" w:rsidRPr="001354B6" w:rsidRDefault="00B05302" w:rsidP="00B05302">
    <w:pPr>
      <w:jc w:val="center"/>
      <w:rPr>
        <w:rFonts w:ascii="Arial Rounded MT Bold" w:eastAsia="Arial Unicode MS" w:hAnsi="Arial Rounded MT Bold" w:cs="Arial"/>
        <w:sz w:val="28"/>
        <w:szCs w:val="28"/>
      </w:rPr>
    </w:pPr>
    <w:r>
      <w:rPr>
        <w:rFonts w:ascii="Arial Rounded MT Bold" w:eastAsia="Arial Unicode MS" w:hAnsi="Arial Rounded MT Bold" w:cs="Arial"/>
        <w:sz w:val="28"/>
        <w:szCs w:val="28"/>
      </w:rPr>
      <w:t>Instituto Cultural Cabañas (ICC)</w:t>
    </w:r>
  </w:p>
  <w:p w:rsidR="001E1583" w:rsidRPr="001354B6" w:rsidRDefault="00B05302" w:rsidP="001E1583">
    <w:pPr>
      <w:jc w:val="center"/>
      <w:rPr>
        <w:rFonts w:ascii="Arial Rounded MT Bold" w:hAnsi="Arial Rounded MT Bold" w:cs="Arial"/>
        <w:sz w:val="20"/>
        <w:szCs w:val="20"/>
      </w:rPr>
    </w:pPr>
    <w:r>
      <w:rPr>
        <w:rFonts w:ascii="Arial Rounded MT Bold" w:hAnsi="Arial Rounded MT Bold" w:cs="Arial"/>
        <w:sz w:val="20"/>
        <w:szCs w:val="20"/>
        <w:lang w:val="es-ES_tradnl"/>
      </w:rPr>
      <w:t>Auditoria del 01 de abril al 31 de diciembre del 2014</w:t>
    </w:r>
    <w:r w:rsidR="001E1583">
      <w:rPr>
        <w:rFonts w:ascii="Arial Rounded MT Bold" w:hAnsi="Arial Rounded MT Bold" w:cs="Arial"/>
        <w:sz w:val="20"/>
        <w:szCs w:val="20"/>
        <w:lang w:val="es-ES_tradnl"/>
      </w:rPr>
      <w:t xml:space="preserve"> y eventos posteriores. </w:t>
    </w:r>
  </w:p>
  <w:p w:rsidR="001E1583" w:rsidRPr="00B12C2D" w:rsidRDefault="001E1583" w:rsidP="001E1583">
    <w:pPr>
      <w:jc w:val="center"/>
      <w:rPr>
        <w:rFonts w:ascii="Arial Rounded MT Bold" w:hAnsi="Arial Rounded MT Bold" w:cs="Arial"/>
        <w:b/>
        <w:sz w:val="28"/>
        <w:szCs w:val="28"/>
      </w:rPr>
    </w:pPr>
    <w:r w:rsidRPr="00B12C2D">
      <w:rPr>
        <w:rFonts w:ascii="Arial Rounded MT Bold" w:hAnsi="Arial Rounded MT Bold" w:cs="Arial"/>
        <w:b/>
        <w:sz w:val="28"/>
        <w:szCs w:val="28"/>
      </w:rPr>
      <w:t>ANEXO  “A”</w:t>
    </w:r>
  </w:p>
  <w:p w:rsidR="001E1583" w:rsidRPr="001E1583" w:rsidRDefault="001E1583" w:rsidP="001E1583">
    <w:pPr>
      <w:jc w:val="center"/>
      <w:rPr>
        <w:rFonts w:ascii="Arial Rounded MT Bold" w:hAnsi="Arial Rounded MT Bold"/>
        <w:sz w:val="28"/>
        <w:szCs w:val="28"/>
      </w:rPr>
    </w:pPr>
    <w:r w:rsidRPr="00B12C2D">
      <w:rPr>
        <w:rFonts w:ascii="Arial Rounded MT Bold" w:hAnsi="Arial Rounded MT Bold"/>
        <w:sz w:val="28"/>
        <w:szCs w:val="28"/>
      </w:rPr>
      <w:t>Respuesta de la Observación</w:t>
    </w:r>
    <w:r w:rsidR="00B05302">
      <w:rPr>
        <w:rFonts w:ascii="Arial Rounded MT Bold" w:hAnsi="Arial Rounded MT Bold"/>
        <w:sz w:val="28"/>
        <w:szCs w:val="28"/>
      </w:rPr>
      <w:t xml:space="preserve"> No.5.2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83"/>
    <w:rsid w:val="00110CEE"/>
    <w:rsid w:val="00116B65"/>
    <w:rsid w:val="0015603A"/>
    <w:rsid w:val="001A2521"/>
    <w:rsid w:val="001C53F9"/>
    <w:rsid w:val="001E1583"/>
    <w:rsid w:val="00267E6D"/>
    <w:rsid w:val="002A33CC"/>
    <w:rsid w:val="002F7E0E"/>
    <w:rsid w:val="0030023D"/>
    <w:rsid w:val="004F31F2"/>
    <w:rsid w:val="004F3245"/>
    <w:rsid w:val="00774316"/>
    <w:rsid w:val="008B370C"/>
    <w:rsid w:val="00A1205E"/>
    <w:rsid w:val="00AD5E26"/>
    <w:rsid w:val="00B05302"/>
    <w:rsid w:val="00B5022C"/>
    <w:rsid w:val="00BF047A"/>
    <w:rsid w:val="00D22849"/>
    <w:rsid w:val="00D72F68"/>
    <w:rsid w:val="00E7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83"/>
  </w:style>
  <w:style w:type="paragraph" w:styleId="Piedepgina">
    <w:name w:val="footer"/>
    <w:basedOn w:val="Normal"/>
    <w:link w:val="Piedepgina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83"/>
  </w:style>
  <w:style w:type="paragraph" w:styleId="Textodeglobo">
    <w:name w:val="Balloon Text"/>
    <w:basedOn w:val="Normal"/>
    <w:link w:val="TextodegloboCar"/>
    <w:uiPriority w:val="99"/>
    <w:semiHidden/>
    <w:unhideWhenUsed/>
    <w:rsid w:val="001E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5302"/>
    <w:pPr>
      <w:ind w:left="720"/>
      <w:contextualSpacing/>
    </w:pPr>
  </w:style>
  <w:style w:type="paragraph" w:styleId="Sinespaciado">
    <w:name w:val="No Spacing"/>
    <w:uiPriority w:val="1"/>
    <w:qFormat/>
    <w:rsid w:val="00A120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83"/>
  </w:style>
  <w:style w:type="paragraph" w:styleId="Piedepgina">
    <w:name w:val="footer"/>
    <w:basedOn w:val="Normal"/>
    <w:link w:val="Piedepgina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83"/>
  </w:style>
  <w:style w:type="paragraph" w:styleId="Textodeglobo">
    <w:name w:val="Balloon Text"/>
    <w:basedOn w:val="Normal"/>
    <w:link w:val="TextodegloboCar"/>
    <w:uiPriority w:val="99"/>
    <w:semiHidden/>
    <w:unhideWhenUsed/>
    <w:rsid w:val="001E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5302"/>
    <w:pPr>
      <w:ind w:left="720"/>
      <w:contextualSpacing/>
    </w:pPr>
  </w:style>
  <w:style w:type="paragraph" w:styleId="Sinespaciado">
    <w:name w:val="No Spacing"/>
    <w:uiPriority w:val="1"/>
    <w:qFormat/>
    <w:rsid w:val="00A12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Perez Elizalde</dc:creator>
  <cp:lastModifiedBy>Angelina Paniagua</cp:lastModifiedBy>
  <cp:revision>4</cp:revision>
  <cp:lastPrinted>2018-09-14T14:35:00Z</cp:lastPrinted>
  <dcterms:created xsi:type="dcterms:W3CDTF">2018-09-13T19:49:00Z</dcterms:created>
  <dcterms:modified xsi:type="dcterms:W3CDTF">2018-09-14T14:35:00Z</dcterms:modified>
</cp:coreProperties>
</file>