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0F" w:rsidRPr="0069150F" w:rsidRDefault="0069150F" w:rsidP="00030CAA">
      <w:pPr>
        <w:jc w:val="both"/>
        <w:rPr>
          <w:rFonts w:cstheme="minorHAnsi"/>
        </w:rPr>
      </w:pPr>
    </w:p>
    <w:p w:rsidR="0069150F" w:rsidRPr="00916265" w:rsidRDefault="0069150F" w:rsidP="00FB24D4">
      <w:pPr>
        <w:jc w:val="center"/>
        <w:rPr>
          <w:rFonts w:cstheme="minorHAnsi"/>
          <w:b/>
          <w:i/>
        </w:rPr>
      </w:pPr>
      <w:r w:rsidRPr="00916265">
        <w:rPr>
          <w:rFonts w:cstheme="minorHAnsi"/>
          <w:b/>
          <w:i/>
          <w:highlight w:val="yellow"/>
        </w:rPr>
        <w:t>Anexo A</w:t>
      </w:r>
    </w:p>
    <w:p w:rsidR="0069150F" w:rsidRPr="00FB24D4" w:rsidRDefault="00FB24D4" w:rsidP="00030CAA">
      <w:pPr>
        <w:tabs>
          <w:tab w:val="left" w:pos="3220"/>
        </w:tabs>
        <w:jc w:val="both"/>
        <w:rPr>
          <w:rFonts w:cstheme="minorHAnsi"/>
          <w:b/>
        </w:rPr>
      </w:pPr>
      <w:r w:rsidRPr="00FB24D4">
        <w:rPr>
          <w:rFonts w:cstheme="minorHAnsi"/>
          <w:b/>
        </w:rPr>
        <w:t>Observación 1.1</w:t>
      </w:r>
    </w:p>
    <w:tbl>
      <w:tblPr>
        <w:tblStyle w:val="Tablaconcuadrcula"/>
        <w:tblW w:w="9983" w:type="dxa"/>
        <w:tblInd w:w="-459" w:type="dxa"/>
        <w:tblLayout w:type="fixed"/>
        <w:tblLook w:val="04A0"/>
      </w:tblPr>
      <w:tblGrid>
        <w:gridCol w:w="530"/>
        <w:gridCol w:w="888"/>
        <w:gridCol w:w="1242"/>
        <w:gridCol w:w="2646"/>
        <w:gridCol w:w="2065"/>
        <w:gridCol w:w="1667"/>
        <w:gridCol w:w="945"/>
      </w:tblGrid>
      <w:tr w:rsidR="00973E89" w:rsidRPr="00973E89" w:rsidTr="00FB24D4">
        <w:tc>
          <w:tcPr>
            <w:tcW w:w="530" w:type="dxa"/>
            <w:shd w:val="clear" w:color="auto" w:fill="D9D9D9" w:themeFill="background1" w:themeFillShade="D9"/>
            <w:vAlign w:val="center"/>
          </w:tcPr>
          <w:p w:rsidR="0069150F" w:rsidRPr="00973E89" w:rsidRDefault="0069150F" w:rsidP="00FB24D4">
            <w:pPr>
              <w:tabs>
                <w:tab w:val="left" w:pos="3220"/>
              </w:tabs>
              <w:jc w:val="center"/>
              <w:rPr>
                <w:rFonts w:cstheme="minorHAnsi"/>
                <w:b/>
                <w:sz w:val="18"/>
                <w:szCs w:val="18"/>
              </w:rPr>
            </w:pPr>
            <w:r w:rsidRPr="00973E89">
              <w:rPr>
                <w:rFonts w:cstheme="minorHAnsi"/>
                <w:b/>
                <w:sz w:val="18"/>
                <w:szCs w:val="18"/>
              </w:rPr>
              <w:t>No.</w:t>
            </w:r>
          </w:p>
        </w:tc>
        <w:tc>
          <w:tcPr>
            <w:tcW w:w="888" w:type="dxa"/>
            <w:shd w:val="clear" w:color="auto" w:fill="D9D9D9" w:themeFill="background1" w:themeFillShade="D9"/>
            <w:vAlign w:val="center"/>
          </w:tcPr>
          <w:p w:rsidR="0069150F" w:rsidRPr="00973E89" w:rsidRDefault="0069150F" w:rsidP="00FB24D4">
            <w:pPr>
              <w:tabs>
                <w:tab w:val="left" w:pos="3220"/>
              </w:tabs>
              <w:jc w:val="center"/>
              <w:rPr>
                <w:rFonts w:cstheme="minorHAnsi"/>
                <w:b/>
                <w:sz w:val="18"/>
                <w:szCs w:val="18"/>
              </w:rPr>
            </w:pPr>
            <w:r w:rsidRPr="00973E89">
              <w:rPr>
                <w:rFonts w:cstheme="minorHAnsi"/>
                <w:b/>
                <w:sz w:val="18"/>
                <w:szCs w:val="18"/>
              </w:rPr>
              <w:t>Cuenta Contable</w:t>
            </w:r>
          </w:p>
        </w:tc>
        <w:tc>
          <w:tcPr>
            <w:tcW w:w="1242" w:type="dxa"/>
            <w:shd w:val="clear" w:color="auto" w:fill="D9D9D9" w:themeFill="background1" w:themeFillShade="D9"/>
            <w:vAlign w:val="center"/>
          </w:tcPr>
          <w:p w:rsidR="0069150F" w:rsidRPr="00973E89" w:rsidRDefault="0069150F" w:rsidP="00FB24D4">
            <w:pPr>
              <w:tabs>
                <w:tab w:val="left" w:pos="3220"/>
              </w:tabs>
              <w:jc w:val="center"/>
              <w:rPr>
                <w:rFonts w:cstheme="minorHAnsi"/>
                <w:b/>
                <w:sz w:val="18"/>
                <w:szCs w:val="18"/>
              </w:rPr>
            </w:pPr>
            <w:r w:rsidRPr="00973E89">
              <w:rPr>
                <w:rFonts w:cstheme="minorHAnsi"/>
                <w:b/>
                <w:sz w:val="18"/>
                <w:szCs w:val="18"/>
              </w:rPr>
              <w:t>Partida Presupuestal</w:t>
            </w:r>
          </w:p>
        </w:tc>
        <w:tc>
          <w:tcPr>
            <w:tcW w:w="2646" w:type="dxa"/>
            <w:shd w:val="clear" w:color="auto" w:fill="D9D9D9" w:themeFill="background1" w:themeFillShade="D9"/>
            <w:vAlign w:val="center"/>
          </w:tcPr>
          <w:p w:rsidR="0069150F" w:rsidRPr="00030CAA" w:rsidRDefault="0069150F" w:rsidP="00FB24D4">
            <w:pPr>
              <w:tabs>
                <w:tab w:val="left" w:pos="3220"/>
              </w:tabs>
              <w:jc w:val="center"/>
              <w:rPr>
                <w:rFonts w:cstheme="minorHAnsi"/>
                <w:b/>
                <w:sz w:val="16"/>
                <w:szCs w:val="16"/>
              </w:rPr>
            </w:pPr>
            <w:r w:rsidRPr="00030CAA">
              <w:rPr>
                <w:rFonts w:cstheme="minorHAnsi"/>
                <w:b/>
                <w:sz w:val="16"/>
                <w:szCs w:val="16"/>
              </w:rPr>
              <w:t>Nombre de la Partida Presupuestal</w:t>
            </w:r>
          </w:p>
        </w:tc>
        <w:tc>
          <w:tcPr>
            <w:tcW w:w="2065" w:type="dxa"/>
            <w:shd w:val="clear" w:color="auto" w:fill="D9D9D9" w:themeFill="background1" w:themeFillShade="D9"/>
            <w:vAlign w:val="center"/>
          </w:tcPr>
          <w:p w:rsidR="0069150F" w:rsidRPr="00030CAA" w:rsidRDefault="0069150F" w:rsidP="00FB24D4">
            <w:pPr>
              <w:tabs>
                <w:tab w:val="left" w:pos="3220"/>
              </w:tabs>
              <w:jc w:val="center"/>
              <w:rPr>
                <w:rFonts w:cstheme="minorHAnsi"/>
                <w:b/>
                <w:sz w:val="16"/>
                <w:szCs w:val="16"/>
              </w:rPr>
            </w:pPr>
            <w:r w:rsidRPr="00030CAA">
              <w:rPr>
                <w:rFonts w:cstheme="minorHAnsi"/>
                <w:b/>
                <w:sz w:val="16"/>
                <w:szCs w:val="16"/>
              </w:rPr>
              <w:t>Presupuesto modificado a Diciembre con Transferencias</w:t>
            </w:r>
          </w:p>
        </w:tc>
        <w:tc>
          <w:tcPr>
            <w:tcW w:w="1667" w:type="dxa"/>
            <w:shd w:val="clear" w:color="auto" w:fill="D9D9D9" w:themeFill="background1" w:themeFillShade="D9"/>
            <w:vAlign w:val="center"/>
          </w:tcPr>
          <w:p w:rsidR="0069150F" w:rsidRPr="00030CAA" w:rsidRDefault="0069150F" w:rsidP="00FB24D4">
            <w:pPr>
              <w:tabs>
                <w:tab w:val="left" w:pos="3220"/>
              </w:tabs>
              <w:jc w:val="center"/>
              <w:rPr>
                <w:rFonts w:cstheme="minorHAnsi"/>
                <w:b/>
                <w:sz w:val="16"/>
                <w:szCs w:val="16"/>
              </w:rPr>
            </w:pPr>
            <w:r w:rsidRPr="00030CAA">
              <w:rPr>
                <w:rFonts w:cstheme="minorHAnsi"/>
                <w:b/>
                <w:sz w:val="16"/>
                <w:szCs w:val="16"/>
              </w:rPr>
              <w:t>Gastos al 31 de Diciembre de 2012</w:t>
            </w:r>
          </w:p>
        </w:tc>
        <w:tc>
          <w:tcPr>
            <w:tcW w:w="945" w:type="dxa"/>
            <w:shd w:val="clear" w:color="auto" w:fill="D9D9D9" w:themeFill="background1" w:themeFillShade="D9"/>
            <w:vAlign w:val="center"/>
          </w:tcPr>
          <w:p w:rsidR="0069150F" w:rsidRPr="00973E89" w:rsidRDefault="0069150F" w:rsidP="00FB24D4">
            <w:pPr>
              <w:tabs>
                <w:tab w:val="left" w:pos="3220"/>
              </w:tabs>
              <w:jc w:val="center"/>
              <w:rPr>
                <w:rFonts w:cstheme="minorHAnsi"/>
                <w:b/>
                <w:sz w:val="18"/>
                <w:szCs w:val="18"/>
              </w:rPr>
            </w:pPr>
            <w:r w:rsidRPr="00973E89">
              <w:rPr>
                <w:rFonts w:cstheme="minorHAnsi"/>
                <w:b/>
                <w:sz w:val="18"/>
                <w:szCs w:val="18"/>
              </w:rPr>
              <w:t>Sobre Ejercicio</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w:t>
            </w:r>
          </w:p>
        </w:tc>
        <w:tc>
          <w:tcPr>
            <w:tcW w:w="888" w:type="dxa"/>
            <w:vAlign w:val="center"/>
          </w:tcPr>
          <w:p w:rsidR="0069150F" w:rsidRPr="00973E89" w:rsidRDefault="0069150F" w:rsidP="00FB24D4">
            <w:pPr>
              <w:jc w:val="center"/>
              <w:rPr>
                <w:sz w:val="18"/>
                <w:szCs w:val="18"/>
              </w:rPr>
            </w:pPr>
            <w:r w:rsidRPr="00973E89">
              <w:rPr>
                <w:sz w:val="18"/>
                <w:szCs w:val="18"/>
              </w:rPr>
              <w:t>1101</w:t>
            </w:r>
          </w:p>
        </w:tc>
        <w:tc>
          <w:tcPr>
            <w:tcW w:w="1242" w:type="dxa"/>
            <w:vAlign w:val="center"/>
          </w:tcPr>
          <w:p w:rsidR="0069150F" w:rsidRPr="00973E89" w:rsidRDefault="0069150F" w:rsidP="00FB24D4">
            <w:pPr>
              <w:jc w:val="center"/>
              <w:rPr>
                <w:sz w:val="18"/>
                <w:szCs w:val="18"/>
              </w:rPr>
            </w:pPr>
            <w:r w:rsidRPr="00973E89">
              <w:rPr>
                <w:sz w:val="18"/>
                <w:szCs w:val="18"/>
              </w:rPr>
              <w:t>1131</w:t>
            </w:r>
          </w:p>
        </w:tc>
        <w:tc>
          <w:tcPr>
            <w:tcW w:w="2646" w:type="dxa"/>
            <w:vAlign w:val="center"/>
          </w:tcPr>
          <w:p w:rsidR="0069150F" w:rsidRPr="00973E89" w:rsidRDefault="0069150F" w:rsidP="00FB24D4">
            <w:pPr>
              <w:rPr>
                <w:sz w:val="18"/>
                <w:szCs w:val="18"/>
              </w:rPr>
            </w:pPr>
            <w:r w:rsidRPr="00973E89">
              <w:rPr>
                <w:sz w:val="18"/>
                <w:szCs w:val="18"/>
              </w:rPr>
              <w:t>Sueldos base</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  71,816,439.90</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  71,816,439.90</w:t>
            </w:r>
          </w:p>
        </w:tc>
        <w:tc>
          <w:tcPr>
            <w:tcW w:w="945" w:type="dxa"/>
            <w:vAlign w:val="center"/>
          </w:tcPr>
          <w:p w:rsidR="0069150F" w:rsidRPr="00973E89" w:rsidRDefault="0069150F" w:rsidP="00FB24D4">
            <w:pPr>
              <w:tabs>
                <w:tab w:val="left" w:pos="3220"/>
              </w:tabs>
              <w:jc w:val="right"/>
              <w:rPr>
                <w:rFonts w:cstheme="minorHAnsi"/>
                <w:sz w:val="16"/>
                <w:szCs w:val="16"/>
              </w:rPr>
            </w:pPr>
            <w:r w:rsidRPr="00973E89">
              <w:rPr>
                <w:rFonts w:cstheme="minorHAnsi"/>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2</w:t>
            </w:r>
          </w:p>
        </w:tc>
        <w:tc>
          <w:tcPr>
            <w:tcW w:w="888" w:type="dxa"/>
            <w:vAlign w:val="center"/>
          </w:tcPr>
          <w:p w:rsidR="0069150F" w:rsidRPr="00973E89" w:rsidRDefault="0069150F" w:rsidP="00FB24D4">
            <w:pPr>
              <w:jc w:val="center"/>
              <w:rPr>
                <w:sz w:val="18"/>
                <w:szCs w:val="18"/>
              </w:rPr>
            </w:pPr>
            <w:r w:rsidRPr="00973E89">
              <w:rPr>
                <w:sz w:val="18"/>
                <w:szCs w:val="18"/>
              </w:rPr>
              <w:t>1301</w:t>
            </w:r>
          </w:p>
        </w:tc>
        <w:tc>
          <w:tcPr>
            <w:tcW w:w="1242" w:type="dxa"/>
            <w:vAlign w:val="center"/>
          </w:tcPr>
          <w:p w:rsidR="0069150F" w:rsidRPr="00973E89" w:rsidRDefault="0069150F" w:rsidP="00FB24D4">
            <w:pPr>
              <w:jc w:val="center"/>
              <w:rPr>
                <w:sz w:val="18"/>
                <w:szCs w:val="18"/>
              </w:rPr>
            </w:pPr>
            <w:r w:rsidRPr="00973E89">
              <w:rPr>
                <w:sz w:val="18"/>
                <w:szCs w:val="18"/>
              </w:rPr>
              <w:t>1311</w:t>
            </w:r>
          </w:p>
        </w:tc>
        <w:tc>
          <w:tcPr>
            <w:tcW w:w="2646" w:type="dxa"/>
            <w:vAlign w:val="center"/>
          </w:tcPr>
          <w:p w:rsidR="0069150F" w:rsidRPr="00973E89" w:rsidRDefault="0069150F" w:rsidP="00FB24D4">
            <w:pPr>
              <w:rPr>
                <w:sz w:val="18"/>
                <w:szCs w:val="18"/>
              </w:rPr>
            </w:pPr>
            <w:r w:rsidRPr="00973E89">
              <w:rPr>
                <w:sz w:val="18"/>
                <w:szCs w:val="18"/>
              </w:rPr>
              <w:t>Primas quinquenal por años de servicio efectivamente prestados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713,573.59</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713,573.59</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3</w:t>
            </w:r>
          </w:p>
        </w:tc>
        <w:tc>
          <w:tcPr>
            <w:tcW w:w="888" w:type="dxa"/>
            <w:vAlign w:val="center"/>
          </w:tcPr>
          <w:p w:rsidR="0069150F" w:rsidRPr="00973E89" w:rsidRDefault="0069150F" w:rsidP="00FB24D4">
            <w:pPr>
              <w:jc w:val="center"/>
              <w:rPr>
                <w:sz w:val="18"/>
                <w:szCs w:val="18"/>
              </w:rPr>
            </w:pPr>
            <w:r w:rsidRPr="00973E89">
              <w:rPr>
                <w:sz w:val="18"/>
                <w:szCs w:val="18"/>
              </w:rPr>
              <w:t>1310</w:t>
            </w:r>
          </w:p>
        </w:tc>
        <w:tc>
          <w:tcPr>
            <w:tcW w:w="1242" w:type="dxa"/>
            <w:vAlign w:val="center"/>
          </w:tcPr>
          <w:p w:rsidR="0069150F" w:rsidRPr="00973E89" w:rsidRDefault="0069150F" w:rsidP="00FB24D4">
            <w:pPr>
              <w:jc w:val="center"/>
              <w:rPr>
                <w:sz w:val="18"/>
                <w:szCs w:val="18"/>
              </w:rPr>
            </w:pPr>
            <w:r w:rsidRPr="00973E89">
              <w:rPr>
                <w:sz w:val="18"/>
                <w:szCs w:val="18"/>
              </w:rPr>
              <w:t>1718</w:t>
            </w:r>
          </w:p>
        </w:tc>
        <w:tc>
          <w:tcPr>
            <w:tcW w:w="2646" w:type="dxa"/>
            <w:vAlign w:val="center"/>
          </w:tcPr>
          <w:p w:rsidR="0069150F" w:rsidRPr="00973E89" w:rsidRDefault="0069150F" w:rsidP="00FB24D4">
            <w:pPr>
              <w:rPr>
                <w:sz w:val="18"/>
                <w:szCs w:val="18"/>
              </w:rPr>
            </w:pPr>
            <w:r w:rsidRPr="00973E89">
              <w:rPr>
                <w:sz w:val="18"/>
                <w:szCs w:val="18"/>
              </w:rPr>
              <w:t>Gratificaciones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11,444,284.62</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11,444,284.62</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4</w:t>
            </w:r>
          </w:p>
        </w:tc>
        <w:tc>
          <w:tcPr>
            <w:tcW w:w="888" w:type="dxa"/>
            <w:vAlign w:val="center"/>
          </w:tcPr>
          <w:p w:rsidR="0069150F" w:rsidRPr="00973E89" w:rsidRDefault="0069150F" w:rsidP="00FB24D4">
            <w:pPr>
              <w:jc w:val="center"/>
              <w:rPr>
                <w:sz w:val="18"/>
                <w:szCs w:val="18"/>
              </w:rPr>
            </w:pPr>
            <w:r w:rsidRPr="00973E89">
              <w:rPr>
                <w:sz w:val="18"/>
                <w:szCs w:val="18"/>
              </w:rPr>
              <w:t>2506</w:t>
            </w:r>
          </w:p>
        </w:tc>
        <w:tc>
          <w:tcPr>
            <w:tcW w:w="1242" w:type="dxa"/>
            <w:vAlign w:val="center"/>
          </w:tcPr>
          <w:p w:rsidR="0069150F" w:rsidRPr="00973E89" w:rsidRDefault="0069150F" w:rsidP="00FB24D4">
            <w:pPr>
              <w:jc w:val="center"/>
              <w:rPr>
                <w:sz w:val="18"/>
                <w:szCs w:val="18"/>
              </w:rPr>
            </w:pPr>
            <w:r w:rsidRPr="00973E89">
              <w:rPr>
                <w:sz w:val="18"/>
                <w:szCs w:val="18"/>
              </w:rPr>
              <w:t>2541</w:t>
            </w:r>
          </w:p>
        </w:tc>
        <w:tc>
          <w:tcPr>
            <w:tcW w:w="2646" w:type="dxa"/>
            <w:vAlign w:val="center"/>
          </w:tcPr>
          <w:p w:rsidR="0069150F" w:rsidRPr="00973E89" w:rsidRDefault="0069150F" w:rsidP="00FB24D4">
            <w:pPr>
              <w:rPr>
                <w:sz w:val="18"/>
                <w:szCs w:val="18"/>
              </w:rPr>
            </w:pPr>
            <w:r w:rsidRPr="00973E89">
              <w:rPr>
                <w:sz w:val="18"/>
                <w:szCs w:val="18"/>
              </w:rPr>
              <w:t>Materiales, accesorios y suministros médicos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419,537.74</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419,537.74</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5</w:t>
            </w:r>
          </w:p>
        </w:tc>
        <w:tc>
          <w:tcPr>
            <w:tcW w:w="888" w:type="dxa"/>
            <w:vAlign w:val="center"/>
          </w:tcPr>
          <w:p w:rsidR="0069150F" w:rsidRPr="00973E89" w:rsidRDefault="0069150F" w:rsidP="00FB24D4">
            <w:pPr>
              <w:jc w:val="center"/>
              <w:rPr>
                <w:sz w:val="18"/>
                <w:szCs w:val="18"/>
              </w:rPr>
            </w:pPr>
            <w:r w:rsidRPr="00973E89">
              <w:rPr>
                <w:sz w:val="18"/>
                <w:szCs w:val="18"/>
              </w:rPr>
              <w:t>2601</w:t>
            </w:r>
          </w:p>
        </w:tc>
        <w:tc>
          <w:tcPr>
            <w:tcW w:w="1242" w:type="dxa"/>
            <w:vAlign w:val="center"/>
          </w:tcPr>
          <w:p w:rsidR="0069150F" w:rsidRPr="00973E89" w:rsidRDefault="0069150F" w:rsidP="00FB24D4">
            <w:pPr>
              <w:jc w:val="center"/>
              <w:rPr>
                <w:sz w:val="18"/>
                <w:szCs w:val="18"/>
              </w:rPr>
            </w:pPr>
            <w:r w:rsidRPr="00973E89">
              <w:rPr>
                <w:sz w:val="18"/>
                <w:szCs w:val="18"/>
              </w:rPr>
              <w:t>2611</w:t>
            </w:r>
          </w:p>
        </w:tc>
        <w:tc>
          <w:tcPr>
            <w:tcW w:w="2646" w:type="dxa"/>
            <w:vAlign w:val="center"/>
          </w:tcPr>
          <w:p w:rsidR="0069150F" w:rsidRPr="00973E89" w:rsidRDefault="0069150F" w:rsidP="00FB24D4">
            <w:pPr>
              <w:rPr>
                <w:sz w:val="18"/>
                <w:szCs w:val="18"/>
              </w:rPr>
            </w:pPr>
            <w:r w:rsidRPr="00973E89">
              <w:rPr>
                <w:sz w:val="18"/>
                <w:szCs w:val="18"/>
              </w:rPr>
              <w:t>Combustibles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4,410,508.01</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4,410,508.01</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6</w:t>
            </w:r>
          </w:p>
        </w:tc>
        <w:tc>
          <w:tcPr>
            <w:tcW w:w="888" w:type="dxa"/>
            <w:vAlign w:val="center"/>
          </w:tcPr>
          <w:p w:rsidR="0069150F" w:rsidRPr="00973E89" w:rsidRDefault="0069150F" w:rsidP="00FB24D4">
            <w:pPr>
              <w:jc w:val="center"/>
              <w:rPr>
                <w:sz w:val="18"/>
                <w:szCs w:val="18"/>
              </w:rPr>
            </w:pPr>
            <w:r w:rsidRPr="00973E89">
              <w:rPr>
                <w:sz w:val="18"/>
                <w:szCs w:val="18"/>
              </w:rPr>
              <w:t>3104</w:t>
            </w:r>
          </w:p>
        </w:tc>
        <w:tc>
          <w:tcPr>
            <w:tcW w:w="1242" w:type="dxa"/>
            <w:vAlign w:val="center"/>
          </w:tcPr>
          <w:p w:rsidR="0069150F" w:rsidRPr="00973E89" w:rsidRDefault="0069150F" w:rsidP="00FB24D4">
            <w:pPr>
              <w:jc w:val="center"/>
              <w:rPr>
                <w:sz w:val="18"/>
                <w:szCs w:val="18"/>
              </w:rPr>
            </w:pPr>
            <w:r w:rsidRPr="00973E89">
              <w:rPr>
                <w:sz w:val="18"/>
                <w:szCs w:val="18"/>
              </w:rPr>
              <w:t>3111</w:t>
            </w:r>
          </w:p>
        </w:tc>
        <w:tc>
          <w:tcPr>
            <w:tcW w:w="2646" w:type="dxa"/>
            <w:vAlign w:val="center"/>
          </w:tcPr>
          <w:p w:rsidR="0069150F" w:rsidRPr="00973E89" w:rsidRDefault="0069150F" w:rsidP="00FB24D4">
            <w:pPr>
              <w:rPr>
                <w:sz w:val="18"/>
                <w:szCs w:val="18"/>
              </w:rPr>
            </w:pPr>
            <w:r w:rsidRPr="00973E89">
              <w:rPr>
                <w:sz w:val="18"/>
                <w:szCs w:val="18"/>
              </w:rPr>
              <w:t>Servicio de Energía eléctrica</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2,033,939.00</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2,033,939.00</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7</w:t>
            </w:r>
          </w:p>
        </w:tc>
        <w:tc>
          <w:tcPr>
            <w:tcW w:w="888" w:type="dxa"/>
            <w:vAlign w:val="center"/>
          </w:tcPr>
          <w:p w:rsidR="0069150F" w:rsidRPr="00973E89" w:rsidRDefault="0069150F" w:rsidP="00FB24D4">
            <w:pPr>
              <w:jc w:val="center"/>
              <w:rPr>
                <w:sz w:val="18"/>
                <w:szCs w:val="18"/>
              </w:rPr>
            </w:pPr>
            <w:r w:rsidRPr="00973E89">
              <w:rPr>
                <w:sz w:val="18"/>
                <w:szCs w:val="18"/>
              </w:rPr>
              <w:t>2601</w:t>
            </w:r>
          </w:p>
        </w:tc>
        <w:tc>
          <w:tcPr>
            <w:tcW w:w="1242" w:type="dxa"/>
            <w:vAlign w:val="center"/>
          </w:tcPr>
          <w:p w:rsidR="0069150F" w:rsidRPr="00973E89" w:rsidRDefault="0069150F" w:rsidP="00FB24D4">
            <w:pPr>
              <w:jc w:val="center"/>
              <w:rPr>
                <w:sz w:val="18"/>
                <w:szCs w:val="18"/>
              </w:rPr>
            </w:pPr>
            <w:r w:rsidRPr="00973E89">
              <w:rPr>
                <w:sz w:val="18"/>
                <w:szCs w:val="18"/>
              </w:rPr>
              <w:t>3121</w:t>
            </w:r>
          </w:p>
        </w:tc>
        <w:tc>
          <w:tcPr>
            <w:tcW w:w="2646" w:type="dxa"/>
            <w:vAlign w:val="center"/>
          </w:tcPr>
          <w:p w:rsidR="0069150F" w:rsidRPr="00973E89" w:rsidRDefault="0069150F" w:rsidP="00FB24D4">
            <w:pPr>
              <w:rPr>
                <w:sz w:val="18"/>
                <w:szCs w:val="18"/>
              </w:rPr>
            </w:pPr>
            <w:r w:rsidRPr="00973E89">
              <w:rPr>
                <w:sz w:val="18"/>
                <w:szCs w:val="18"/>
              </w:rPr>
              <w:t>Gas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400,779.40</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400,779.40</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8</w:t>
            </w:r>
          </w:p>
        </w:tc>
        <w:tc>
          <w:tcPr>
            <w:tcW w:w="888" w:type="dxa"/>
            <w:vAlign w:val="center"/>
          </w:tcPr>
          <w:p w:rsidR="0069150F" w:rsidRPr="00973E89" w:rsidRDefault="0069150F" w:rsidP="00FB24D4">
            <w:pPr>
              <w:jc w:val="center"/>
              <w:rPr>
                <w:sz w:val="18"/>
                <w:szCs w:val="18"/>
              </w:rPr>
            </w:pPr>
            <w:r w:rsidRPr="00973E89">
              <w:rPr>
                <w:sz w:val="18"/>
                <w:szCs w:val="18"/>
              </w:rPr>
              <w:t>3103</w:t>
            </w:r>
          </w:p>
        </w:tc>
        <w:tc>
          <w:tcPr>
            <w:tcW w:w="1242" w:type="dxa"/>
            <w:vAlign w:val="center"/>
          </w:tcPr>
          <w:p w:rsidR="0069150F" w:rsidRPr="00973E89" w:rsidRDefault="0069150F" w:rsidP="00FB24D4">
            <w:pPr>
              <w:jc w:val="center"/>
              <w:rPr>
                <w:sz w:val="18"/>
                <w:szCs w:val="18"/>
              </w:rPr>
            </w:pPr>
            <w:r w:rsidRPr="00973E89">
              <w:rPr>
                <w:sz w:val="18"/>
                <w:szCs w:val="18"/>
              </w:rPr>
              <w:t>3151</w:t>
            </w:r>
          </w:p>
        </w:tc>
        <w:tc>
          <w:tcPr>
            <w:tcW w:w="2646" w:type="dxa"/>
            <w:vAlign w:val="center"/>
          </w:tcPr>
          <w:p w:rsidR="0069150F" w:rsidRPr="00973E89" w:rsidRDefault="0069150F" w:rsidP="00FB24D4">
            <w:pPr>
              <w:rPr>
                <w:sz w:val="18"/>
                <w:szCs w:val="18"/>
              </w:rPr>
            </w:pPr>
            <w:r w:rsidRPr="00973E89">
              <w:rPr>
                <w:sz w:val="18"/>
                <w:szCs w:val="18"/>
              </w:rPr>
              <w:t>Telefonía celular</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447,552.10</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447,552.10</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9</w:t>
            </w:r>
          </w:p>
        </w:tc>
        <w:tc>
          <w:tcPr>
            <w:tcW w:w="888" w:type="dxa"/>
            <w:vAlign w:val="center"/>
          </w:tcPr>
          <w:p w:rsidR="0069150F" w:rsidRPr="00973E89" w:rsidRDefault="0069150F" w:rsidP="00FB24D4">
            <w:pPr>
              <w:jc w:val="center"/>
              <w:rPr>
                <w:sz w:val="18"/>
                <w:szCs w:val="18"/>
              </w:rPr>
            </w:pPr>
            <w:r w:rsidRPr="00973E89">
              <w:rPr>
                <w:sz w:val="18"/>
                <w:szCs w:val="18"/>
              </w:rPr>
              <w:t>3203</w:t>
            </w:r>
          </w:p>
        </w:tc>
        <w:tc>
          <w:tcPr>
            <w:tcW w:w="1242" w:type="dxa"/>
            <w:vAlign w:val="center"/>
          </w:tcPr>
          <w:p w:rsidR="0069150F" w:rsidRPr="00973E89" w:rsidRDefault="0069150F" w:rsidP="00FB24D4">
            <w:pPr>
              <w:jc w:val="center"/>
              <w:rPr>
                <w:sz w:val="18"/>
                <w:szCs w:val="18"/>
              </w:rPr>
            </w:pPr>
            <w:r w:rsidRPr="00973E89">
              <w:rPr>
                <w:sz w:val="18"/>
                <w:szCs w:val="18"/>
              </w:rPr>
              <w:t>3231</w:t>
            </w:r>
          </w:p>
        </w:tc>
        <w:tc>
          <w:tcPr>
            <w:tcW w:w="2646" w:type="dxa"/>
            <w:vAlign w:val="center"/>
          </w:tcPr>
          <w:p w:rsidR="0069150F" w:rsidRPr="00973E89" w:rsidRDefault="0069150F" w:rsidP="00FB24D4">
            <w:pPr>
              <w:rPr>
                <w:sz w:val="18"/>
                <w:szCs w:val="18"/>
              </w:rPr>
            </w:pPr>
            <w:r w:rsidRPr="00973E89">
              <w:rPr>
                <w:sz w:val="18"/>
                <w:szCs w:val="18"/>
              </w:rPr>
              <w:t>Arrendamiento de maquinaria y equipo</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292,744.86</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292,744.86</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10</w:t>
            </w:r>
          </w:p>
        </w:tc>
        <w:tc>
          <w:tcPr>
            <w:tcW w:w="888" w:type="dxa"/>
            <w:vAlign w:val="center"/>
          </w:tcPr>
          <w:p w:rsidR="0069150F" w:rsidRPr="00973E89" w:rsidRDefault="0069150F" w:rsidP="00FB24D4">
            <w:pPr>
              <w:jc w:val="center"/>
              <w:rPr>
                <w:sz w:val="18"/>
                <w:szCs w:val="18"/>
              </w:rPr>
            </w:pPr>
            <w:r w:rsidRPr="00973E89">
              <w:rPr>
                <w:sz w:val="18"/>
                <w:szCs w:val="18"/>
              </w:rPr>
              <w:t>3602</w:t>
            </w:r>
          </w:p>
        </w:tc>
        <w:tc>
          <w:tcPr>
            <w:tcW w:w="1242" w:type="dxa"/>
            <w:vAlign w:val="center"/>
          </w:tcPr>
          <w:p w:rsidR="0069150F" w:rsidRPr="00973E89" w:rsidRDefault="0069150F" w:rsidP="00FB24D4">
            <w:pPr>
              <w:jc w:val="center"/>
              <w:rPr>
                <w:sz w:val="18"/>
                <w:szCs w:val="18"/>
              </w:rPr>
            </w:pPr>
            <w:r w:rsidRPr="00973E89">
              <w:rPr>
                <w:sz w:val="18"/>
                <w:szCs w:val="18"/>
              </w:rPr>
              <w:t>3362</w:t>
            </w:r>
          </w:p>
        </w:tc>
        <w:tc>
          <w:tcPr>
            <w:tcW w:w="2646" w:type="dxa"/>
            <w:vAlign w:val="center"/>
          </w:tcPr>
          <w:p w:rsidR="0069150F" w:rsidRPr="00973E89" w:rsidRDefault="0069150F" w:rsidP="00FB24D4">
            <w:pPr>
              <w:rPr>
                <w:sz w:val="18"/>
                <w:szCs w:val="18"/>
              </w:rPr>
            </w:pPr>
            <w:r w:rsidRPr="00973E89">
              <w:rPr>
                <w:sz w:val="18"/>
                <w:szCs w:val="18"/>
              </w:rPr>
              <w:t>Impresiones de papelería</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4,004,110.36</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4,004,110.36</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11</w:t>
            </w:r>
          </w:p>
        </w:tc>
        <w:tc>
          <w:tcPr>
            <w:tcW w:w="888" w:type="dxa"/>
            <w:vAlign w:val="center"/>
          </w:tcPr>
          <w:p w:rsidR="0069150F" w:rsidRPr="00973E89" w:rsidRDefault="0069150F" w:rsidP="00FB24D4">
            <w:pPr>
              <w:jc w:val="center"/>
              <w:rPr>
                <w:sz w:val="18"/>
                <w:szCs w:val="18"/>
              </w:rPr>
            </w:pPr>
            <w:r w:rsidRPr="00973E89">
              <w:rPr>
                <w:sz w:val="18"/>
                <w:szCs w:val="18"/>
              </w:rPr>
              <w:t>3504</w:t>
            </w:r>
          </w:p>
        </w:tc>
        <w:tc>
          <w:tcPr>
            <w:tcW w:w="1242" w:type="dxa"/>
            <w:vAlign w:val="center"/>
          </w:tcPr>
          <w:p w:rsidR="0069150F" w:rsidRPr="00973E89" w:rsidRDefault="0069150F" w:rsidP="00FB24D4">
            <w:pPr>
              <w:jc w:val="center"/>
              <w:rPr>
                <w:sz w:val="18"/>
                <w:szCs w:val="18"/>
              </w:rPr>
            </w:pPr>
            <w:r w:rsidRPr="00973E89">
              <w:rPr>
                <w:sz w:val="18"/>
                <w:szCs w:val="18"/>
              </w:rPr>
              <w:t>3511</w:t>
            </w:r>
          </w:p>
        </w:tc>
        <w:tc>
          <w:tcPr>
            <w:tcW w:w="2646" w:type="dxa"/>
            <w:vAlign w:val="center"/>
          </w:tcPr>
          <w:p w:rsidR="0069150F" w:rsidRPr="00973E89" w:rsidRDefault="0069150F" w:rsidP="00FB24D4">
            <w:pPr>
              <w:rPr>
                <w:sz w:val="18"/>
                <w:szCs w:val="18"/>
              </w:rPr>
            </w:pPr>
            <w:r w:rsidRPr="00973E89">
              <w:rPr>
                <w:sz w:val="18"/>
                <w:szCs w:val="18"/>
              </w:rPr>
              <w:t>Conservación y mantenimiento menor de inmuebles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888,354.14</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888,354.14</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12</w:t>
            </w:r>
          </w:p>
        </w:tc>
        <w:tc>
          <w:tcPr>
            <w:tcW w:w="888" w:type="dxa"/>
            <w:vAlign w:val="center"/>
          </w:tcPr>
          <w:p w:rsidR="0069150F" w:rsidRPr="00973E89" w:rsidRDefault="0069150F" w:rsidP="00FB24D4">
            <w:pPr>
              <w:jc w:val="center"/>
              <w:rPr>
                <w:sz w:val="18"/>
                <w:szCs w:val="18"/>
              </w:rPr>
            </w:pPr>
            <w:r w:rsidRPr="00973E89">
              <w:rPr>
                <w:sz w:val="18"/>
                <w:szCs w:val="18"/>
              </w:rPr>
              <w:t>3507</w:t>
            </w:r>
          </w:p>
        </w:tc>
        <w:tc>
          <w:tcPr>
            <w:tcW w:w="1242" w:type="dxa"/>
            <w:vAlign w:val="center"/>
          </w:tcPr>
          <w:p w:rsidR="0069150F" w:rsidRPr="00973E89" w:rsidRDefault="0069150F" w:rsidP="00FB24D4">
            <w:pPr>
              <w:jc w:val="center"/>
              <w:rPr>
                <w:sz w:val="18"/>
                <w:szCs w:val="18"/>
              </w:rPr>
            </w:pPr>
            <w:r w:rsidRPr="00973E89">
              <w:rPr>
                <w:sz w:val="18"/>
                <w:szCs w:val="18"/>
              </w:rPr>
              <w:t>3591</w:t>
            </w:r>
          </w:p>
        </w:tc>
        <w:tc>
          <w:tcPr>
            <w:tcW w:w="2646" w:type="dxa"/>
            <w:vAlign w:val="center"/>
          </w:tcPr>
          <w:p w:rsidR="0069150F" w:rsidRPr="00973E89" w:rsidRDefault="0069150F" w:rsidP="00FB24D4">
            <w:pPr>
              <w:rPr>
                <w:sz w:val="18"/>
                <w:szCs w:val="18"/>
              </w:rPr>
            </w:pPr>
            <w:r w:rsidRPr="00973E89">
              <w:rPr>
                <w:sz w:val="18"/>
                <w:szCs w:val="18"/>
              </w:rPr>
              <w:t>Servicios de jardinería y fumigación</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903,893.87</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903,893.87</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13</w:t>
            </w:r>
          </w:p>
        </w:tc>
        <w:tc>
          <w:tcPr>
            <w:tcW w:w="888" w:type="dxa"/>
            <w:vAlign w:val="center"/>
          </w:tcPr>
          <w:p w:rsidR="0069150F" w:rsidRPr="00973E89" w:rsidRDefault="0069150F" w:rsidP="00FB24D4">
            <w:pPr>
              <w:jc w:val="center"/>
              <w:rPr>
                <w:sz w:val="18"/>
                <w:szCs w:val="18"/>
              </w:rPr>
            </w:pPr>
            <w:r w:rsidRPr="00973E89">
              <w:rPr>
                <w:sz w:val="18"/>
                <w:szCs w:val="18"/>
              </w:rPr>
              <w:t>3701</w:t>
            </w:r>
          </w:p>
        </w:tc>
        <w:tc>
          <w:tcPr>
            <w:tcW w:w="1242" w:type="dxa"/>
            <w:vAlign w:val="center"/>
          </w:tcPr>
          <w:p w:rsidR="0069150F" w:rsidRPr="00973E89" w:rsidRDefault="0069150F" w:rsidP="00FB24D4">
            <w:pPr>
              <w:jc w:val="center"/>
              <w:rPr>
                <w:sz w:val="18"/>
                <w:szCs w:val="18"/>
              </w:rPr>
            </w:pPr>
            <w:r w:rsidRPr="00973E89">
              <w:rPr>
                <w:sz w:val="18"/>
                <w:szCs w:val="18"/>
              </w:rPr>
              <w:t>3711</w:t>
            </w:r>
          </w:p>
        </w:tc>
        <w:tc>
          <w:tcPr>
            <w:tcW w:w="2646" w:type="dxa"/>
            <w:vAlign w:val="center"/>
          </w:tcPr>
          <w:p w:rsidR="0069150F" w:rsidRPr="00973E89" w:rsidRDefault="0069150F" w:rsidP="00FB24D4">
            <w:pPr>
              <w:rPr>
                <w:sz w:val="18"/>
                <w:szCs w:val="18"/>
              </w:rPr>
            </w:pPr>
            <w:r w:rsidRPr="00973E89">
              <w:rPr>
                <w:sz w:val="18"/>
                <w:szCs w:val="18"/>
              </w:rPr>
              <w:t>Pasajes aéreos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104,919.02</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104,919.02</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14</w:t>
            </w:r>
          </w:p>
        </w:tc>
        <w:tc>
          <w:tcPr>
            <w:tcW w:w="888" w:type="dxa"/>
            <w:vAlign w:val="center"/>
          </w:tcPr>
          <w:p w:rsidR="0069150F" w:rsidRPr="00973E89" w:rsidRDefault="0069150F" w:rsidP="00FB24D4">
            <w:pPr>
              <w:jc w:val="center"/>
              <w:rPr>
                <w:sz w:val="18"/>
                <w:szCs w:val="18"/>
              </w:rPr>
            </w:pPr>
            <w:r w:rsidRPr="00973E89">
              <w:rPr>
                <w:sz w:val="18"/>
                <w:szCs w:val="18"/>
              </w:rPr>
              <w:t>3702</w:t>
            </w:r>
          </w:p>
        </w:tc>
        <w:tc>
          <w:tcPr>
            <w:tcW w:w="1242" w:type="dxa"/>
            <w:vAlign w:val="center"/>
          </w:tcPr>
          <w:p w:rsidR="0069150F" w:rsidRPr="00973E89" w:rsidRDefault="0069150F" w:rsidP="00FB24D4">
            <w:pPr>
              <w:jc w:val="center"/>
              <w:rPr>
                <w:sz w:val="18"/>
                <w:szCs w:val="18"/>
              </w:rPr>
            </w:pPr>
            <w:r w:rsidRPr="00973E89">
              <w:rPr>
                <w:sz w:val="18"/>
                <w:szCs w:val="18"/>
              </w:rPr>
              <w:t>3761</w:t>
            </w:r>
          </w:p>
        </w:tc>
        <w:tc>
          <w:tcPr>
            <w:tcW w:w="2646" w:type="dxa"/>
            <w:vAlign w:val="center"/>
          </w:tcPr>
          <w:p w:rsidR="0069150F" w:rsidRPr="00973E89" w:rsidRDefault="0069150F" w:rsidP="00FB24D4">
            <w:pPr>
              <w:rPr>
                <w:sz w:val="18"/>
                <w:szCs w:val="18"/>
              </w:rPr>
            </w:pPr>
            <w:r w:rsidRPr="00973E89">
              <w:rPr>
                <w:sz w:val="18"/>
                <w:szCs w:val="18"/>
              </w:rPr>
              <w:t>Viáticos en el extranjero</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38,255.58</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38,255.58</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15</w:t>
            </w:r>
          </w:p>
        </w:tc>
        <w:tc>
          <w:tcPr>
            <w:tcW w:w="888" w:type="dxa"/>
            <w:vAlign w:val="center"/>
          </w:tcPr>
          <w:p w:rsidR="0069150F" w:rsidRPr="00973E89" w:rsidRDefault="0069150F" w:rsidP="00FB24D4">
            <w:pPr>
              <w:jc w:val="center"/>
              <w:rPr>
                <w:sz w:val="18"/>
                <w:szCs w:val="18"/>
              </w:rPr>
            </w:pPr>
            <w:r w:rsidRPr="00973E89">
              <w:rPr>
                <w:sz w:val="18"/>
                <w:szCs w:val="18"/>
              </w:rPr>
              <w:t>3801</w:t>
            </w:r>
          </w:p>
        </w:tc>
        <w:tc>
          <w:tcPr>
            <w:tcW w:w="1242" w:type="dxa"/>
            <w:vAlign w:val="center"/>
          </w:tcPr>
          <w:p w:rsidR="0069150F" w:rsidRPr="00973E89" w:rsidRDefault="0069150F" w:rsidP="00FB24D4">
            <w:pPr>
              <w:jc w:val="center"/>
              <w:rPr>
                <w:sz w:val="18"/>
                <w:szCs w:val="18"/>
              </w:rPr>
            </w:pPr>
            <w:r w:rsidRPr="00973E89">
              <w:rPr>
                <w:sz w:val="18"/>
                <w:szCs w:val="18"/>
              </w:rPr>
              <w:t>3811</w:t>
            </w:r>
          </w:p>
        </w:tc>
        <w:tc>
          <w:tcPr>
            <w:tcW w:w="2646" w:type="dxa"/>
            <w:vAlign w:val="center"/>
          </w:tcPr>
          <w:p w:rsidR="0069150F" w:rsidRPr="00973E89" w:rsidRDefault="0069150F" w:rsidP="00FB24D4">
            <w:pPr>
              <w:rPr>
                <w:sz w:val="18"/>
                <w:szCs w:val="18"/>
              </w:rPr>
            </w:pPr>
            <w:r w:rsidRPr="00973E89">
              <w:rPr>
                <w:sz w:val="18"/>
                <w:szCs w:val="18"/>
              </w:rPr>
              <w:t>Gastos de ceremonial</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238,314.66</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238,314.66</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16</w:t>
            </w:r>
          </w:p>
        </w:tc>
        <w:tc>
          <w:tcPr>
            <w:tcW w:w="888" w:type="dxa"/>
            <w:vAlign w:val="center"/>
          </w:tcPr>
          <w:p w:rsidR="0069150F" w:rsidRPr="00973E89" w:rsidRDefault="0069150F" w:rsidP="00FB24D4">
            <w:pPr>
              <w:jc w:val="center"/>
              <w:rPr>
                <w:sz w:val="18"/>
                <w:szCs w:val="18"/>
              </w:rPr>
            </w:pPr>
            <w:r w:rsidRPr="00973E89">
              <w:rPr>
                <w:sz w:val="18"/>
                <w:szCs w:val="18"/>
              </w:rPr>
              <w:t>3408</w:t>
            </w:r>
          </w:p>
        </w:tc>
        <w:tc>
          <w:tcPr>
            <w:tcW w:w="1242" w:type="dxa"/>
            <w:vAlign w:val="center"/>
          </w:tcPr>
          <w:p w:rsidR="0069150F" w:rsidRPr="00973E89" w:rsidRDefault="0069150F" w:rsidP="00FB24D4">
            <w:pPr>
              <w:jc w:val="center"/>
              <w:rPr>
                <w:sz w:val="18"/>
                <w:szCs w:val="18"/>
              </w:rPr>
            </w:pPr>
            <w:r w:rsidRPr="00973E89">
              <w:rPr>
                <w:sz w:val="18"/>
                <w:szCs w:val="18"/>
              </w:rPr>
              <w:t>3921</w:t>
            </w:r>
          </w:p>
        </w:tc>
        <w:tc>
          <w:tcPr>
            <w:tcW w:w="2646" w:type="dxa"/>
            <w:vAlign w:val="center"/>
          </w:tcPr>
          <w:p w:rsidR="0069150F" w:rsidRPr="00973E89" w:rsidRDefault="0069150F" w:rsidP="00FB24D4">
            <w:pPr>
              <w:rPr>
                <w:sz w:val="18"/>
                <w:szCs w:val="18"/>
              </w:rPr>
            </w:pPr>
            <w:r w:rsidRPr="00973E89">
              <w:rPr>
                <w:sz w:val="18"/>
                <w:szCs w:val="18"/>
              </w:rPr>
              <w:t>Impuestos y derechos</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2,250,133.43</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2,250,133.43</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17</w:t>
            </w:r>
          </w:p>
        </w:tc>
        <w:tc>
          <w:tcPr>
            <w:tcW w:w="888" w:type="dxa"/>
            <w:vAlign w:val="center"/>
          </w:tcPr>
          <w:p w:rsidR="0069150F" w:rsidRPr="00973E89" w:rsidRDefault="0069150F" w:rsidP="00FB24D4">
            <w:pPr>
              <w:jc w:val="center"/>
              <w:rPr>
                <w:sz w:val="18"/>
                <w:szCs w:val="18"/>
              </w:rPr>
            </w:pPr>
            <w:r w:rsidRPr="00973E89">
              <w:rPr>
                <w:sz w:val="18"/>
                <w:szCs w:val="18"/>
              </w:rPr>
              <w:t>5101</w:t>
            </w:r>
          </w:p>
        </w:tc>
        <w:tc>
          <w:tcPr>
            <w:tcW w:w="1242" w:type="dxa"/>
            <w:vAlign w:val="center"/>
          </w:tcPr>
          <w:p w:rsidR="0069150F" w:rsidRPr="00973E89" w:rsidRDefault="0069150F" w:rsidP="00FB24D4">
            <w:pPr>
              <w:jc w:val="center"/>
              <w:rPr>
                <w:sz w:val="18"/>
                <w:szCs w:val="18"/>
              </w:rPr>
            </w:pPr>
            <w:r w:rsidRPr="00973E89">
              <w:rPr>
                <w:sz w:val="18"/>
                <w:szCs w:val="18"/>
              </w:rPr>
              <w:t>5111</w:t>
            </w:r>
          </w:p>
        </w:tc>
        <w:tc>
          <w:tcPr>
            <w:tcW w:w="2646" w:type="dxa"/>
            <w:vAlign w:val="center"/>
          </w:tcPr>
          <w:p w:rsidR="0069150F" w:rsidRPr="00973E89" w:rsidRDefault="0069150F" w:rsidP="00FB24D4">
            <w:pPr>
              <w:rPr>
                <w:sz w:val="18"/>
                <w:szCs w:val="18"/>
              </w:rPr>
            </w:pPr>
            <w:r w:rsidRPr="00973E89">
              <w:rPr>
                <w:sz w:val="18"/>
                <w:szCs w:val="18"/>
              </w:rPr>
              <w:t>Muebles de oficina y estantería</w:t>
            </w:r>
          </w:p>
        </w:tc>
        <w:tc>
          <w:tcPr>
            <w:tcW w:w="2065" w:type="dxa"/>
            <w:vAlign w:val="center"/>
          </w:tcPr>
          <w:p w:rsidR="0069150F" w:rsidRPr="00973E89" w:rsidRDefault="0069150F" w:rsidP="00FB24D4">
            <w:pPr>
              <w:jc w:val="right"/>
              <w:rPr>
                <w:rFonts w:cstheme="minorHAnsi"/>
                <w:sz w:val="16"/>
                <w:szCs w:val="16"/>
              </w:rPr>
            </w:pPr>
            <w:r w:rsidRPr="00973E89">
              <w:rPr>
                <w:rFonts w:cstheme="minorHAnsi"/>
                <w:sz w:val="16"/>
                <w:szCs w:val="16"/>
              </w:rPr>
              <w:t>164,913.72</w:t>
            </w:r>
          </w:p>
        </w:tc>
        <w:tc>
          <w:tcPr>
            <w:tcW w:w="1667" w:type="dxa"/>
            <w:vAlign w:val="center"/>
          </w:tcPr>
          <w:p w:rsidR="0069150F" w:rsidRPr="00973E89" w:rsidRDefault="0069150F" w:rsidP="00FB24D4">
            <w:pPr>
              <w:jc w:val="right"/>
              <w:rPr>
                <w:rFonts w:cstheme="minorHAnsi"/>
                <w:sz w:val="16"/>
                <w:szCs w:val="16"/>
              </w:rPr>
            </w:pPr>
            <w:r w:rsidRPr="00973E89">
              <w:rPr>
                <w:rFonts w:cstheme="minorHAnsi"/>
                <w:sz w:val="16"/>
                <w:szCs w:val="16"/>
              </w:rPr>
              <w:t>164,913.72</w:t>
            </w:r>
          </w:p>
        </w:tc>
        <w:tc>
          <w:tcPr>
            <w:tcW w:w="945" w:type="dxa"/>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tcBorders>
              <w:bottom w:val="single" w:sz="4" w:space="0" w:color="auto"/>
            </w:tcBorders>
            <w:vAlign w:val="center"/>
          </w:tcPr>
          <w:p w:rsidR="0069150F" w:rsidRPr="00FB24D4" w:rsidRDefault="0069150F" w:rsidP="00FB24D4">
            <w:pPr>
              <w:tabs>
                <w:tab w:val="left" w:pos="3220"/>
              </w:tabs>
              <w:jc w:val="center"/>
              <w:rPr>
                <w:rFonts w:cstheme="minorHAnsi"/>
                <w:b/>
                <w:sz w:val="18"/>
                <w:szCs w:val="18"/>
              </w:rPr>
            </w:pPr>
            <w:r w:rsidRPr="00FB24D4">
              <w:rPr>
                <w:rFonts w:cstheme="minorHAnsi"/>
                <w:b/>
                <w:sz w:val="18"/>
                <w:szCs w:val="18"/>
              </w:rPr>
              <w:t>18</w:t>
            </w:r>
          </w:p>
        </w:tc>
        <w:tc>
          <w:tcPr>
            <w:tcW w:w="888" w:type="dxa"/>
            <w:tcBorders>
              <w:bottom w:val="single" w:sz="4" w:space="0" w:color="auto"/>
            </w:tcBorders>
            <w:vAlign w:val="center"/>
          </w:tcPr>
          <w:p w:rsidR="0069150F" w:rsidRPr="00973E89" w:rsidRDefault="0069150F" w:rsidP="00FB24D4">
            <w:pPr>
              <w:jc w:val="center"/>
              <w:rPr>
                <w:sz w:val="18"/>
                <w:szCs w:val="18"/>
              </w:rPr>
            </w:pPr>
            <w:r w:rsidRPr="00973E89">
              <w:rPr>
                <w:sz w:val="18"/>
                <w:szCs w:val="18"/>
              </w:rPr>
              <w:t>5206</w:t>
            </w:r>
          </w:p>
        </w:tc>
        <w:tc>
          <w:tcPr>
            <w:tcW w:w="1242" w:type="dxa"/>
            <w:tcBorders>
              <w:bottom w:val="single" w:sz="4" w:space="0" w:color="auto"/>
            </w:tcBorders>
            <w:vAlign w:val="center"/>
          </w:tcPr>
          <w:p w:rsidR="0069150F" w:rsidRPr="00973E89" w:rsidRDefault="0069150F" w:rsidP="00FB24D4">
            <w:pPr>
              <w:jc w:val="center"/>
              <w:rPr>
                <w:sz w:val="18"/>
                <w:szCs w:val="18"/>
              </w:rPr>
            </w:pPr>
            <w:r w:rsidRPr="00973E89">
              <w:rPr>
                <w:sz w:val="18"/>
                <w:szCs w:val="18"/>
              </w:rPr>
              <w:t>5151</w:t>
            </w:r>
          </w:p>
        </w:tc>
        <w:tc>
          <w:tcPr>
            <w:tcW w:w="2646" w:type="dxa"/>
            <w:tcBorders>
              <w:bottom w:val="single" w:sz="4" w:space="0" w:color="auto"/>
            </w:tcBorders>
            <w:vAlign w:val="center"/>
          </w:tcPr>
          <w:p w:rsidR="0069150F" w:rsidRPr="00973E89" w:rsidRDefault="0069150F" w:rsidP="00FB24D4">
            <w:pPr>
              <w:rPr>
                <w:sz w:val="18"/>
                <w:szCs w:val="18"/>
              </w:rPr>
            </w:pPr>
            <w:r w:rsidRPr="00973E89">
              <w:rPr>
                <w:sz w:val="18"/>
                <w:szCs w:val="18"/>
              </w:rPr>
              <w:t>Equipo de cómputo y de tecnologías de la información</w:t>
            </w:r>
          </w:p>
        </w:tc>
        <w:tc>
          <w:tcPr>
            <w:tcW w:w="2065" w:type="dxa"/>
            <w:tcBorders>
              <w:bottom w:val="single" w:sz="4" w:space="0" w:color="auto"/>
            </w:tcBorders>
            <w:vAlign w:val="center"/>
          </w:tcPr>
          <w:p w:rsidR="0069150F" w:rsidRPr="00973E89" w:rsidRDefault="0069150F" w:rsidP="00FB24D4">
            <w:pPr>
              <w:jc w:val="right"/>
              <w:rPr>
                <w:rFonts w:cstheme="minorHAnsi"/>
                <w:sz w:val="16"/>
                <w:szCs w:val="16"/>
              </w:rPr>
            </w:pPr>
            <w:r w:rsidRPr="00973E89">
              <w:rPr>
                <w:rFonts w:cstheme="minorHAnsi"/>
                <w:sz w:val="16"/>
                <w:szCs w:val="16"/>
              </w:rPr>
              <w:t>179,275.32</w:t>
            </w:r>
          </w:p>
        </w:tc>
        <w:tc>
          <w:tcPr>
            <w:tcW w:w="1667" w:type="dxa"/>
            <w:tcBorders>
              <w:bottom w:val="single" w:sz="4" w:space="0" w:color="auto"/>
            </w:tcBorders>
            <w:vAlign w:val="center"/>
          </w:tcPr>
          <w:p w:rsidR="0069150F" w:rsidRPr="00973E89" w:rsidRDefault="0069150F" w:rsidP="00FB24D4">
            <w:pPr>
              <w:jc w:val="right"/>
              <w:rPr>
                <w:rFonts w:cstheme="minorHAnsi"/>
                <w:sz w:val="16"/>
                <w:szCs w:val="16"/>
              </w:rPr>
            </w:pPr>
            <w:r w:rsidRPr="00973E89">
              <w:rPr>
                <w:rFonts w:cstheme="minorHAnsi"/>
                <w:sz w:val="16"/>
                <w:szCs w:val="16"/>
              </w:rPr>
              <w:t>179,275.32</w:t>
            </w:r>
          </w:p>
        </w:tc>
        <w:tc>
          <w:tcPr>
            <w:tcW w:w="945" w:type="dxa"/>
            <w:tcBorders>
              <w:bottom w:val="single" w:sz="4" w:space="0" w:color="auto"/>
            </w:tcBorders>
            <w:vAlign w:val="center"/>
          </w:tcPr>
          <w:p w:rsidR="0069150F" w:rsidRPr="00973E89" w:rsidRDefault="0069150F" w:rsidP="00FB24D4">
            <w:pPr>
              <w:jc w:val="right"/>
              <w:rPr>
                <w:sz w:val="16"/>
                <w:szCs w:val="16"/>
              </w:rPr>
            </w:pPr>
            <w:r w:rsidRPr="00973E89">
              <w:rPr>
                <w:sz w:val="16"/>
                <w:szCs w:val="16"/>
              </w:rPr>
              <w:t>0.00</w:t>
            </w:r>
          </w:p>
        </w:tc>
      </w:tr>
      <w:tr w:rsidR="00973E89" w:rsidRPr="00973E89" w:rsidTr="00FB24D4">
        <w:tc>
          <w:tcPr>
            <w:tcW w:w="530" w:type="dxa"/>
            <w:tcBorders>
              <w:left w:val="nil"/>
              <w:bottom w:val="nil"/>
              <w:right w:val="nil"/>
            </w:tcBorders>
            <w:vAlign w:val="center"/>
          </w:tcPr>
          <w:p w:rsidR="0069150F" w:rsidRPr="00973E89" w:rsidRDefault="0069150F" w:rsidP="00FB24D4">
            <w:pPr>
              <w:tabs>
                <w:tab w:val="left" w:pos="3220"/>
              </w:tabs>
              <w:jc w:val="right"/>
              <w:rPr>
                <w:rFonts w:cstheme="minorHAnsi"/>
                <w:sz w:val="18"/>
                <w:szCs w:val="18"/>
              </w:rPr>
            </w:pPr>
          </w:p>
        </w:tc>
        <w:tc>
          <w:tcPr>
            <w:tcW w:w="888" w:type="dxa"/>
            <w:tcBorders>
              <w:left w:val="nil"/>
              <w:bottom w:val="nil"/>
              <w:right w:val="nil"/>
            </w:tcBorders>
            <w:vAlign w:val="center"/>
          </w:tcPr>
          <w:p w:rsidR="0069150F" w:rsidRPr="00973E89" w:rsidRDefault="0069150F" w:rsidP="00FB24D4">
            <w:pPr>
              <w:jc w:val="right"/>
              <w:rPr>
                <w:sz w:val="18"/>
                <w:szCs w:val="18"/>
              </w:rPr>
            </w:pPr>
          </w:p>
        </w:tc>
        <w:tc>
          <w:tcPr>
            <w:tcW w:w="1242" w:type="dxa"/>
            <w:tcBorders>
              <w:left w:val="nil"/>
              <w:bottom w:val="nil"/>
              <w:right w:val="nil"/>
            </w:tcBorders>
            <w:vAlign w:val="center"/>
          </w:tcPr>
          <w:p w:rsidR="0069150F" w:rsidRPr="00973E89" w:rsidRDefault="0069150F" w:rsidP="00FB24D4">
            <w:pPr>
              <w:jc w:val="right"/>
              <w:rPr>
                <w:sz w:val="18"/>
                <w:szCs w:val="18"/>
              </w:rPr>
            </w:pPr>
          </w:p>
        </w:tc>
        <w:tc>
          <w:tcPr>
            <w:tcW w:w="2646" w:type="dxa"/>
            <w:tcBorders>
              <w:left w:val="nil"/>
              <w:bottom w:val="nil"/>
            </w:tcBorders>
            <w:vAlign w:val="center"/>
          </w:tcPr>
          <w:p w:rsidR="0069150F" w:rsidRPr="00973E89" w:rsidRDefault="0069150F" w:rsidP="00FB24D4">
            <w:pPr>
              <w:jc w:val="right"/>
              <w:rPr>
                <w:sz w:val="18"/>
                <w:szCs w:val="18"/>
              </w:rPr>
            </w:pPr>
          </w:p>
        </w:tc>
        <w:tc>
          <w:tcPr>
            <w:tcW w:w="2065" w:type="dxa"/>
            <w:tcBorders>
              <w:bottom w:val="double" w:sz="4" w:space="0" w:color="auto"/>
            </w:tcBorders>
            <w:vAlign w:val="center"/>
          </w:tcPr>
          <w:p w:rsidR="0069150F" w:rsidRPr="00973E89" w:rsidRDefault="00973E89" w:rsidP="00FB24D4">
            <w:pPr>
              <w:jc w:val="right"/>
              <w:rPr>
                <w:rFonts w:cstheme="minorHAnsi"/>
                <w:b/>
                <w:sz w:val="16"/>
                <w:szCs w:val="16"/>
              </w:rPr>
            </w:pPr>
            <w:r w:rsidRPr="00973E89">
              <w:rPr>
                <w:rFonts w:cstheme="minorHAnsi"/>
                <w:b/>
                <w:sz w:val="16"/>
                <w:szCs w:val="16"/>
              </w:rPr>
              <w:t>$100,751,529.32</w:t>
            </w:r>
          </w:p>
        </w:tc>
        <w:tc>
          <w:tcPr>
            <w:tcW w:w="1667" w:type="dxa"/>
            <w:tcBorders>
              <w:bottom w:val="double" w:sz="4" w:space="0" w:color="auto"/>
            </w:tcBorders>
            <w:vAlign w:val="center"/>
          </w:tcPr>
          <w:p w:rsidR="0069150F" w:rsidRPr="00973E89" w:rsidRDefault="00973E89" w:rsidP="00FB24D4">
            <w:pPr>
              <w:jc w:val="right"/>
              <w:rPr>
                <w:rFonts w:cstheme="minorHAnsi"/>
                <w:b/>
                <w:sz w:val="16"/>
                <w:szCs w:val="16"/>
              </w:rPr>
            </w:pPr>
            <w:r w:rsidRPr="00973E89">
              <w:rPr>
                <w:rFonts w:cstheme="minorHAnsi"/>
                <w:b/>
                <w:sz w:val="16"/>
                <w:szCs w:val="16"/>
              </w:rPr>
              <w:t>$100,751,529.32</w:t>
            </w:r>
          </w:p>
        </w:tc>
        <w:tc>
          <w:tcPr>
            <w:tcW w:w="945" w:type="dxa"/>
            <w:tcBorders>
              <w:bottom w:val="double" w:sz="4" w:space="0" w:color="auto"/>
            </w:tcBorders>
            <w:vAlign w:val="center"/>
          </w:tcPr>
          <w:p w:rsidR="0069150F" w:rsidRPr="00973E89" w:rsidRDefault="0069150F" w:rsidP="00FB24D4">
            <w:pPr>
              <w:jc w:val="right"/>
              <w:rPr>
                <w:b/>
                <w:sz w:val="16"/>
                <w:szCs w:val="16"/>
              </w:rPr>
            </w:pPr>
            <w:r w:rsidRPr="00973E89">
              <w:rPr>
                <w:b/>
                <w:sz w:val="16"/>
                <w:szCs w:val="16"/>
              </w:rPr>
              <w:t>0.00</w:t>
            </w:r>
          </w:p>
        </w:tc>
      </w:tr>
    </w:tbl>
    <w:p w:rsidR="007C23B9" w:rsidRDefault="007C23B9" w:rsidP="00030CAA">
      <w:pPr>
        <w:tabs>
          <w:tab w:val="left" w:pos="3220"/>
        </w:tabs>
        <w:jc w:val="both"/>
        <w:rPr>
          <w:rFonts w:cstheme="minorHAnsi"/>
        </w:rPr>
      </w:pPr>
    </w:p>
    <w:p w:rsidR="00C8071D" w:rsidRDefault="00030CAA" w:rsidP="00030CAA">
      <w:pPr>
        <w:tabs>
          <w:tab w:val="left" w:pos="3220"/>
        </w:tabs>
        <w:jc w:val="both"/>
        <w:rPr>
          <w:rFonts w:cstheme="minorHAnsi"/>
        </w:rPr>
      </w:pPr>
      <w:r>
        <w:rPr>
          <w:rFonts w:cstheme="minorHAnsi"/>
        </w:rPr>
        <w:t>Para constancia de lo anterior se anexa al presente</w:t>
      </w:r>
      <w:r w:rsidR="00FB24D4">
        <w:rPr>
          <w:rFonts w:cstheme="minorHAnsi"/>
        </w:rPr>
        <w:t>,</w:t>
      </w:r>
      <w:r>
        <w:rPr>
          <w:rFonts w:cstheme="minorHAnsi"/>
        </w:rPr>
        <w:t xml:space="preserve"> cierre presupuestal del ejercicio 2012 en donde se podrá observar que </w:t>
      </w:r>
      <w:r w:rsidRPr="00FB24D4">
        <w:rPr>
          <w:rFonts w:cstheme="minorHAnsi"/>
          <w:b/>
        </w:rPr>
        <w:t>no existe sobre ejercicio</w:t>
      </w:r>
      <w:r>
        <w:rPr>
          <w:rFonts w:cstheme="minorHAnsi"/>
        </w:rPr>
        <w:t xml:space="preserve"> en el presupuesto, así mismo se remite copia simple del acta de la Primera Sesión Ordinarias del año 2013 celebrada el 19 de febrero de 2013 en donde se observa que en el Acuerdo No. 6, se aprueba por unanimidad de votos las transferencias entre partidas del ejercicio fiscal autorizado al Instituto Jalisciense de Ciencias Forenses del año 2012. </w:t>
      </w:r>
    </w:p>
    <w:p w:rsidR="00C8071D" w:rsidRPr="00C8071D" w:rsidRDefault="00C8071D" w:rsidP="00C8071D">
      <w:pPr>
        <w:rPr>
          <w:rFonts w:cstheme="minorHAnsi"/>
        </w:rPr>
      </w:pPr>
    </w:p>
    <w:p w:rsidR="00C8071D" w:rsidRDefault="00C8071D" w:rsidP="00C8071D">
      <w:pPr>
        <w:rPr>
          <w:rFonts w:cstheme="minorHAnsi"/>
        </w:rPr>
      </w:pPr>
    </w:p>
    <w:p w:rsidR="00C8071D" w:rsidRDefault="00C8071D" w:rsidP="00C8071D">
      <w:pPr>
        <w:jc w:val="center"/>
        <w:rPr>
          <w:rFonts w:cstheme="minorHAnsi"/>
          <w:b/>
        </w:rPr>
      </w:pPr>
      <w:r>
        <w:rPr>
          <w:rFonts w:cstheme="minorHAnsi"/>
          <w:b/>
          <w:highlight w:val="yellow"/>
        </w:rPr>
        <w:t xml:space="preserve">Anexo </w:t>
      </w:r>
      <w:r w:rsidRPr="00C8071D">
        <w:rPr>
          <w:rFonts w:cstheme="minorHAnsi"/>
          <w:b/>
          <w:highlight w:val="yellow"/>
        </w:rPr>
        <w:t>B</w:t>
      </w:r>
    </w:p>
    <w:p w:rsidR="00953245" w:rsidRPr="0069150F" w:rsidRDefault="00953245" w:rsidP="00953245">
      <w:pPr>
        <w:jc w:val="center"/>
        <w:rPr>
          <w:rFonts w:cstheme="minorHAnsi"/>
          <w:b/>
        </w:rPr>
      </w:pPr>
      <w:r w:rsidRPr="00AB1A85">
        <w:rPr>
          <w:rFonts w:cstheme="minorHAnsi"/>
          <w:b/>
          <w:highlight w:val="magenta"/>
        </w:rPr>
        <w:t>Observación 3.1.-</w:t>
      </w:r>
      <w:r w:rsidRPr="00953245">
        <w:rPr>
          <w:rFonts w:cstheme="minorHAnsi"/>
          <w:b/>
        </w:rPr>
        <w:t xml:space="preserve"> Documentación faltante de 18 expedientes revisados a 5 les faltaron requisitos para la integración del mismo</w:t>
      </w:r>
    </w:p>
    <w:p w:rsidR="00C8071D" w:rsidRDefault="00C8071D" w:rsidP="00C8071D">
      <w:pPr>
        <w:spacing w:after="0"/>
        <w:jc w:val="both"/>
        <w:rPr>
          <w:rFonts w:cstheme="minorHAnsi"/>
          <w:b/>
        </w:rPr>
      </w:pPr>
      <w:r>
        <w:rPr>
          <w:rFonts w:cstheme="minorHAnsi"/>
          <w:b/>
        </w:rPr>
        <w:t>1.- García Sánchez Juan José</w:t>
      </w:r>
    </w:p>
    <w:p w:rsidR="004B79FC" w:rsidRDefault="00C8071D" w:rsidP="00C8071D">
      <w:pPr>
        <w:spacing w:after="0"/>
        <w:jc w:val="both"/>
        <w:rPr>
          <w:rFonts w:cstheme="minorHAnsi"/>
        </w:rPr>
      </w:pPr>
      <w:r>
        <w:rPr>
          <w:rFonts w:cstheme="minorHAnsi"/>
        </w:rPr>
        <w:t xml:space="preserve">          Se le solicitó copia de la Cartilla Militar, a lo que respondió mediante oficio IJCF/DJ/344/2014. </w:t>
      </w:r>
      <w:r w:rsidRPr="00490944">
        <w:rPr>
          <w:rFonts w:cstheme="minorHAnsi"/>
        </w:rPr>
        <w:t xml:space="preserve">Mismo que se anexa, </w:t>
      </w:r>
      <w:r>
        <w:rPr>
          <w:rFonts w:cstheme="minorHAnsi"/>
        </w:rPr>
        <w:t xml:space="preserve">que su Cartilla Militar </w:t>
      </w:r>
      <w:r w:rsidRPr="00490944">
        <w:rPr>
          <w:rFonts w:cstheme="minorHAnsi"/>
          <w:b/>
          <w:color w:val="00B0F0"/>
        </w:rPr>
        <w:t xml:space="preserve">se encuentra encuartelada y le será liberada en enero de 2015, </w:t>
      </w:r>
      <w:r>
        <w:rPr>
          <w:rFonts w:cstheme="minorHAnsi"/>
        </w:rPr>
        <w:t xml:space="preserve">a fin de cumplir con los requisitos que establece la </w:t>
      </w:r>
      <w:r w:rsidR="004B79FC">
        <w:rPr>
          <w:rFonts w:cstheme="minorHAnsi"/>
        </w:rPr>
        <w:t>Secretaría de la Defensa Nacional.</w:t>
      </w:r>
    </w:p>
    <w:p w:rsidR="004B79FC" w:rsidRDefault="004B79FC" w:rsidP="00C8071D">
      <w:pPr>
        <w:spacing w:after="0"/>
        <w:jc w:val="both"/>
        <w:rPr>
          <w:rFonts w:cstheme="minorHAnsi"/>
        </w:rPr>
      </w:pPr>
    </w:p>
    <w:p w:rsidR="004B79FC" w:rsidRDefault="004B79FC" w:rsidP="00C8071D">
      <w:pPr>
        <w:spacing w:after="0"/>
        <w:jc w:val="both"/>
        <w:rPr>
          <w:rFonts w:cstheme="minorHAnsi"/>
          <w:b/>
        </w:rPr>
      </w:pPr>
      <w:r>
        <w:rPr>
          <w:rFonts w:cstheme="minorHAnsi"/>
          <w:b/>
        </w:rPr>
        <w:t>2.- Dávila Curiel Manuel</w:t>
      </w:r>
    </w:p>
    <w:p w:rsidR="00243331" w:rsidRDefault="004B79FC" w:rsidP="00C8071D">
      <w:pPr>
        <w:spacing w:after="0"/>
        <w:jc w:val="both"/>
        <w:rPr>
          <w:rFonts w:cstheme="minorHAnsi"/>
        </w:rPr>
      </w:pPr>
      <w:r>
        <w:rPr>
          <w:rFonts w:cstheme="minorHAnsi"/>
        </w:rPr>
        <w:t xml:space="preserve">Se le solicitó copia de la Cartilla Militar, </w:t>
      </w:r>
      <w:r w:rsidR="00323091">
        <w:rPr>
          <w:rFonts w:cstheme="minorHAnsi"/>
        </w:rPr>
        <w:t xml:space="preserve">a lo que respondió mediante una carta, misma que se anexa, que únicamente cuenta con la pre-cartilla, de la cual anexa copia y nos hace mención que </w:t>
      </w:r>
      <w:r w:rsidR="00323091" w:rsidRPr="00490944">
        <w:rPr>
          <w:rFonts w:cstheme="minorHAnsi"/>
          <w:b/>
          <w:color w:val="00B0F0"/>
        </w:rPr>
        <w:t>una vez concluya con el trámite de liberación</w:t>
      </w:r>
      <w:r w:rsidR="00323091">
        <w:rPr>
          <w:rFonts w:cstheme="minorHAnsi"/>
        </w:rPr>
        <w:t xml:space="preserve">, nos hará llegar copia de la Cartilla Militar. </w:t>
      </w:r>
    </w:p>
    <w:p w:rsidR="00243331" w:rsidRDefault="00243331" w:rsidP="00C8071D">
      <w:pPr>
        <w:spacing w:after="0"/>
        <w:jc w:val="both"/>
        <w:rPr>
          <w:rFonts w:cstheme="minorHAnsi"/>
        </w:rPr>
      </w:pPr>
    </w:p>
    <w:p w:rsidR="00243331" w:rsidRDefault="00243331" w:rsidP="00C8071D">
      <w:pPr>
        <w:spacing w:after="0"/>
        <w:jc w:val="both"/>
        <w:rPr>
          <w:rFonts w:cstheme="minorHAnsi"/>
          <w:b/>
        </w:rPr>
      </w:pPr>
      <w:r>
        <w:rPr>
          <w:rFonts w:cstheme="minorHAnsi"/>
          <w:b/>
        </w:rPr>
        <w:t xml:space="preserve">3.- Navarro </w:t>
      </w:r>
      <w:proofErr w:type="spellStart"/>
      <w:r>
        <w:rPr>
          <w:rFonts w:cstheme="minorHAnsi"/>
          <w:b/>
        </w:rPr>
        <w:t>Rentería</w:t>
      </w:r>
      <w:proofErr w:type="spellEnd"/>
      <w:r>
        <w:rPr>
          <w:rFonts w:cstheme="minorHAnsi"/>
          <w:b/>
        </w:rPr>
        <w:t xml:space="preserve"> Jesús</w:t>
      </w:r>
    </w:p>
    <w:p w:rsidR="00C8071D" w:rsidRDefault="00243331" w:rsidP="00C8071D">
      <w:pPr>
        <w:spacing w:after="0"/>
        <w:jc w:val="both"/>
        <w:rPr>
          <w:rFonts w:cstheme="minorHAnsi"/>
        </w:rPr>
      </w:pPr>
      <w:r>
        <w:rPr>
          <w:rFonts w:cstheme="minorHAnsi"/>
        </w:rPr>
        <w:t xml:space="preserve">Al revisar el expediente de dicha persona, se encontró que únicamente contaba con 1 carta de recomendación de empleos anteriores, por lo cual, se le solicitó la carta de recomendación faltante, </w:t>
      </w:r>
      <w:r w:rsidRPr="00490944">
        <w:rPr>
          <w:rFonts w:cstheme="minorHAnsi"/>
          <w:b/>
          <w:i/>
          <w:color w:val="92D050"/>
        </w:rPr>
        <w:t>misma que se anexa a éste documento.</w:t>
      </w:r>
    </w:p>
    <w:p w:rsidR="00401C82" w:rsidRDefault="00401C82" w:rsidP="00C8071D">
      <w:pPr>
        <w:spacing w:after="0"/>
        <w:jc w:val="both"/>
        <w:rPr>
          <w:rFonts w:cstheme="minorHAnsi"/>
        </w:rPr>
      </w:pPr>
    </w:p>
    <w:p w:rsidR="00401C82" w:rsidRDefault="00401C82" w:rsidP="00C8071D">
      <w:pPr>
        <w:spacing w:after="0"/>
        <w:jc w:val="both"/>
        <w:rPr>
          <w:rFonts w:cstheme="minorHAnsi"/>
          <w:b/>
        </w:rPr>
      </w:pPr>
      <w:r>
        <w:rPr>
          <w:rFonts w:cstheme="minorHAnsi"/>
          <w:b/>
        </w:rPr>
        <w:t xml:space="preserve">4.- </w:t>
      </w:r>
      <w:r w:rsidR="00D12570">
        <w:rPr>
          <w:rFonts w:cstheme="minorHAnsi"/>
          <w:b/>
        </w:rPr>
        <w:t xml:space="preserve">Maldonado Barbosa Beatriz </w:t>
      </w:r>
    </w:p>
    <w:p w:rsidR="00A0609E" w:rsidRDefault="00D12570" w:rsidP="00C8071D">
      <w:pPr>
        <w:spacing w:after="0"/>
        <w:jc w:val="both"/>
        <w:rPr>
          <w:rFonts w:cstheme="minorHAnsi"/>
        </w:rPr>
      </w:pPr>
      <w:r>
        <w:rPr>
          <w:rFonts w:cstheme="minorHAnsi"/>
        </w:rPr>
        <w:t xml:space="preserve">Se solicitaron sus dos cartas de recomendación, a lo que respondió mediante el oficio IJCF/037/2014//LB, mismo que se anexa, que dicha persona no ha trabajado en ningún organismo de gobierno o privado, puesto que solamente ha laborado en un consultorio dental particular de su propiedad, por tal motivo, </w:t>
      </w:r>
      <w:r w:rsidRPr="00490944">
        <w:rPr>
          <w:rFonts w:cstheme="minorHAnsi"/>
          <w:b/>
        </w:rPr>
        <w:t>le es imposible</w:t>
      </w:r>
      <w:r>
        <w:rPr>
          <w:rFonts w:cstheme="minorHAnsi"/>
        </w:rPr>
        <w:t xml:space="preserve"> remitir los documentos de recomendación. </w:t>
      </w:r>
      <w:r w:rsidR="00490944" w:rsidRPr="00490944">
        <w:rPr>
          <w:rFonts w:cstheme="minorHAnsi"/>
          <w:b/>
          <w:color w:val="00B0F0"/>
        </w:rPr>
        <w:t>(Personales)</w:t>
      </w:r>
    </w:p>
    <w:p w:rsidR="00A0609E" w:rsidRDefault="00A0609E" w:rsidP="00C8071D">
      <w:pPr>
        <w:spacing w:after="0"/>
        <w:jc w:val="both"/>
        <w:rPr>
          <w:rFonts w:cstheme="minorHAnsi"/>
        </w:rPr>
      </w:pPr>
    </w:p>
    <w:p w:rsidR="00A0609E" w:rsidRDefault="00A0609E" w:rsidP="00C8071D">
      <w:pPr>
        <w:spacing w:after="0"/>
        <w:jc w:val="both"/>
        <w:rPr>
          <w:rFonts w:cstheme="minorHAnsi"/>
          <w:b/>
        </w:rPr>
      </w:pPr>
      <w:r>
        <w:rPr>
          <w:rFonts w:cstheme="minorHAnsi"/>
          <w:b/>
        </w:rPr>
        <w:t>5.- Barba Álvarez Eduardo</w:t>
      </w:r>
    </w:p>
    <w:p w:rsidR="001D23FF" w:rsidRDefault="00A0609E" w:rsidP="00C8071D">
      <w:pPr>
        <w:spacing w:after="0"/>
        <w:jc w:val="both"/>
        <w:rPr>
          <w:rFonts w:cstheme="minorHAnsi"/>
          <w:color w:val="92D050"/>
        </w:rPr>
      </w:pPr>
      <w:r>
        <w:rPr>
          <w:rFonts w:cstheme="minorHAnsi"/>
        </w:rPr>
        <w:t xml:space="preserve">Se solicitó el </w:t>
      </w:r>
      <w:r w:rsidR="008648BC">
        <w:rPr>
          <w:rFonts w:cstheme="minorHAnsi"/>
        </w:rPr>
        <w:t>currículum</w:t>
      </w:r>
      <w:r>
        <w:rPr>
          <w:rFonts w:cstheme="minorHAnsi"/>
        </w:rPr>
        <w:t xml:space="preserve"> o solicitud de empleo, por lo cual, hizo llegar una solicitud de empleo, misma que </w:t>
      </w:r>
      <w:r w:rsidRPr="00490944">
        <w:rPr>
          <w:rFonts w:cstheme="minorHAnsi"/>
          <w:b/>
          <w:i/>
          <w:color w:val="92D050"/>
        </w:rPr>
        <w:t xml:space="preserve">se anexa a este </w:t>
      </w:r>
      <w:r w:rsidR="008648BC" w:rsidRPr="00490944">
        <w:rPr>
          <w:rFonts w:cstheme="minorHAnsi"/>
          <w:b/>
          <w:i/>
          <w:color w:val="92D050"/>
        </w:rPr>
        <w:t>documento</w:t>
      </w:r>
      <w:r w:rsidRPr="00490944">
        <w:rPr>
          <w:rFonts w:cstheme="minorHAnsi"/>
          <w:b/>
          <w:i/>
          <w:color w:val="92D050"/>
        </w:rPr>
        <w:t>.</w:t>
      </w:r>
    </w:p>
    <w:p w:rsidR="001D23FF" w:rsidRDefault="001D23FF" w:rsidP="00C8071D">
      <w:pPr>
        <w:spacing w:after="0"/>
        <w:jc w:val="both"/>
        <w:rPr>
          <w:rFonts w:cstheme="minorHAnsi"/>
          <w:color w:val="92D050"/>
        </w:rPr>
      </w:pPr>
    </w:p>
    <w:p w:rsidR="001D23FF" w:rsidRDefault="001D23FF" w:rsidP="00C8071D">
      <w:pPr>
        <w:spacing w:after="0"/>
        <w:jc w:val="both"/>
        <w:rPr>
          <w:rFonts w:cstheme="minorHAnsi"/>
          <w:color w:val="92D050"/>
        </w:rPr>
      </w:pPr>
    </w:p>
    <w:p w:rsidR="001D23FF" w:rsidRDefault="001D23FF" w:rsidP="00C8071D">
      <w:pPr>
        <w:spacing w:after="0"/>
        <w:jc w:val="both"/>
        <w:rPr>
          <w:rFonts w:cstheme="minorHAnsi"/>
          <w:color w:val="92D050"/>
        </w:rPr>
      </w:pPr>
    </w:p>
    <w:p w:rsidR="001D23FF" w:rsidRDefault="001D23FF" w:rsidP="00C8071D">
      <w:pPr>
        <w:spacing w:after="0"/>
        <w:jc w:val="both"/>
        <w:rPr>
          <w:rFonts w:cstheme="minorHAnsi"/>
          <w:color w:val="92D050"/>
        </w:rPr>
      </w:pPr>
    </w:p>
    <w:p w:rsidR="001D23FF" w:rsidRDefault="001D23FF" w:rsidP="00C8071D">
      <w:pPr>
        <w:spacing w:after="0"/>
        <w:jc w:val="both"/>
        <w:rPr>
          <w:rFonts w:cstheme="minorHAnsi"/>
          <w:color w:val="92D050"/>
        </w:rPr>
      </w:pPr>
    </w:p>
    <w:p w:rsidR="001D23FF" w:rsidRPr="0069150F" w:rsidRDefault="001D23FF" w:rsidP="001D23FF">
      <w:pPr>
        <w:jc w:val="center"/>
        <w:rPr>
          <w:rFonts w:cstheme="minorHAnsi"/>
          <w:b/>
        </w:rPr>
      </w:pPr>
      <w:r>
        <w:rPr>
          <w:rFonts w:cstheme="minorHAnsi"/>
          <w:b/>
          <w:highlight w:val="yellow"/>
        </w:rPr>
        <w:t xml:space="preserve">Anexo </w:t>
      </w:r>
      <w:r w:rsidRPr="001D23FF">
        <w:rPr>
          <w:rFonts w:cstheme="minorHAnsi"/>
          <w:b/>
          <w:highlight w:val="yellow"/>
        </w:rPr>
        <w:t>C</w:t>
      </w:r>
    </w:p>
    <w:p w:rsidR="000D27DE" w:rsidRPr="00604121" w:rsidRDefault="00815971" w:rsidP="00C8071D">
      <w:pPr>
        <w:spacing w:after="0"/>
        <w:jc w:val="both"/>
        <w:rPr>
          <w:rFonts w:cstheme="minorHAnsi"/>
          <w:sz w:val="20"/>
          <w:szCs w:val="20"/>
        </w:rPr>
      </w:pPr>
      <w:r w:rsidRPr="00155386">
        <w:rPr>
          <w:rFonts w:cstheme="minorHAnsi"/>
          <w:b/>
          <w:sz w:val="20"/>
          <w:szCs w:val="20"/>
          <w:highlight w:val="magenta"/>
        </w:rPr>
        <w:t>Observación 4.2.</w:t>
      </w:r>
      <w:r w:rsidR="00015B86" w:rsidRPr="00604121">
        <w:rPr>
          <w:rFonts w:cstheme="minorHAnsi"/>
          <w:sz w:val="20"/>
          <w:szCs w:val="20"/>
        </w:rPr>
        <w:t xml:space="preserve">Se hace la aclaración que el Dr. Manuel Magallanes Luna presentó los informes materia de la presente observación a través de la Coordinación de Informática de este Instituto, como relaciones diarias de sus servicios realizados durante el año 2012. Lo anterior se corrobora con las estadísticas que genera este Instituto, así como con los dictámenes forenses que obran en los archivos de la delegación de Colotlán Jal., con lo cual se acreditó de forma fehaciente el trabajo </w:t>
      </w:r>
      <w:r w:rsidR="000D27DE" w:rsidRPr="00604121">
        <w:rPr>
          <w:rFonts w:cstheme="minorHAnsi"/>
          <w:sz w:val="20"/>
          <w:szCs w:val="20"/>
        </w:rPr>
        <w:t>diario realizado por dicho m</w:t>
      </w:r>
      <w:r w:rsidR="00604121" w:rsidRPr="00604121">
        <w:rPr>
          <w:rFonts w:cstheme="minorHAnsi"/>
          <w:sz w:val="20"/>
          <w:szCs w:val="20"/>
        </w:rPr>
        <w:t>édico.</w:t>
      </w:r>
    </w:p>
    <w:p w:rsidR="00604121" w:rsidRPr="00604121" w:rsidRDefault="00604121" w:rsidP="00C8071D">
      <w:pPr>
        <w:spacing w:after="0"/>
        <w:jc w:val="both"/>
        <w:rPr>
          <w:rFonts w:cstheme="minorHAnsi"/>
          <w:sz w:val="20"/>
          <w:szCs w:val="20"/>
        </w:rPr>
      </w:pPr>
    </w:p>
    <w:p w:rsidR="000D27DE" w:rsidRPr="00604121" w:rsidRDefault="000D27DE" w:rsidP="00C8071D">
      <w:pPr>
        <w:spacing w:after="0"/>
        <w:jc w:val="both"/>
        <w:rPr>
          <w:rFonts w:cstheme="minorHAnsi"/>
          <w:sz w:val="20"/>
          <w:szCs w:val="20"/>
        </w:rPr>
      </w:pPr>
      <w:r w:rsidRPr="00604121">
        <w:rPr>
          <w:rFonts w:cstheme="minorHAnsi"/>
          <w:sz w:val="20"/>
          <w:szCs w:val="20"/>
        </w:rPr>
        <w:t>Esta información fue proporcionada por coordinación de informática, siendo la encargada de recibir los reportes de las diferentes áreas para a su vez, elaborar las estadísticas mensuales.</w:t>
      </w:r>
    </w:p>
    <w:p w:rsidR="000D27DE" w:rsidRPr="00604121" w:rsidRDefault="000D27DE" w:rsidP="00C8071D">
      <w:pPr>
        <w:spacing w:after="0"/>
        <w:jc w:val="both"/>
        <w:rPr>
          <w:rFonts w:cstheme="minorHAnsi"/>
          <w:sz w:val="20"/>
          <w:szCs w:val="20"/>
        </w:rPr>
      </w:pPr>
    </w:p>
    <w:p w:rsidR="00D12570" w:rsidRPr="00604121" w:rsidRDefault="00EF7EFE" w:rsidP="00C8071D">
      <w:pPr>
        <w:spacing w:after="0"/>
        <w:jc w:val="both"/>
        <w:rPr>
          <w:rFonts w:cstheme="minorHAnsi"/>
          <w:sz w:val="20"/>
          <w:szCs w:val="20"/>
        </w:rPr>
      </w:pPr>
      <w:r w:rsidRPr="00155386">
        <w:rPr>
          <w:rFonts w:cstheme="minorHAnsi"/>
          <w:b/>
          <w:sz w:val="20"/>
          <w:szCs w:val="20"/>
          <w:highlight w:val="magenta"/>
        </w:rPr>
        <w:t xml:space="preserve">Observación </w:t>
      </w:r>
      <w:r w:rsidR="000D27DE" w:rsidRPr="00155386">
        <w:rPr>
          <w:rFonts w:cstheme="minorHAnsi"/>
          <w:b/>
          <w:sz w:val="20"/>
          <w:szCs w:val="20"/>
          <w:highlight w:val="magenta"/>
        </w:rPr>
        <w:t>4.2.1.-</w:t>
      </w:r>
      <w:r w:rsidR="000D27DE" w:rsidRPr="00604121">
        <w:rPr>
          <w:rFonts w:cstheme="minorHAnsi"/>
          <w:sz w:val="20"/>
          <w:szCs w:val="20"/>
        </w:rPr>
        <w:t xml:space="preserve">Se hace la aclaración del Dr. Juan Manuel Magallanes Luna presentó los informes en materia de la presente observación a través de la Coordinación de Informática de éste Instituto, como relaciones diarias de sus servicios realizados durante el año 2012. Lo anterior se corrobora con las estadísticas  </w:t>
      </w:r>
      <w:r w:rsidR="00BC5D8B" w:rsidRPr="00604121">
        <w:rPr>
          <w:rFonts w:cstheme="minorHAnsi"/>
          <w:sz w:val="20"/>
          <w:szCs w:val="20"/>
        </w:rPr>
        <w:t xml:space="preserve">que genera este Instituto, así como con los dictámenes forenses que obran en los archivos de la delegación de Colotlán, Jal., con lo cual se acreditó de forma fehaciente el trabajo diario realizado por dicho médico. </w:t>
      </w:r>
    </w:p>
    <w:p w:rsidR="00BC5D8B" w:rsidRPr="00604121" w:rsidRDefault="00BC5D8B" w:rsidP="00BC5D8B">
      <w:pPr>
        <w:spacing w:after="0"/>
        <w:jc w:val="both"/>
        <w:rPr>
          <w:rFonts w:cstheme="minorHAnsi"/>
          <w:sz w:val="20"/>
          <w:szCs w:val="20"/>
        </w:rPr>
      </w:pPr>
    </w:p>
    <w:p w:rsidR="00BC5D8B" w:rsidRPr="00604121" w:rsidRDefault="00BC5D8B" w:rsidP="00BC5D8B">
      <w:pPr>
        <w:spacing w:after="0"/>
        <w:jc w:val="both"/>
        <w:rPr>
          <w:rFonts w:cstheme="minorHAnsi"/>
          <w:sz w:val="20"/>
          <w:szCs w:val="20"/>
        </w:rPr>
      </w:pPr>
      <w:r w:rsidRPr="00604121">
        <w:rPr>
          <w:rFonts w:cstheme="minorHAnsi"/>
          <w:sz w:val="20"/>
          <w:szCs w:val="20"/>
        </w:rPr>
        <w:t>Esta información fue proporcionada por coordinación de informática, siendo la encargada de recibir los reportes de las diferentes áreas para a su vez, elaborar las estadísticas mensuales.</w:t>
      </w:r>
    </w:p>
    <w:p w:rsidR="00BC5D8B" w:rsidRPr="00604121" w:rsidRDefault="00BC5D8B" w:rsidP="00C8071D">
      <w:pPr>
        <w:spacing w:after="0"/>
        <w:jc w:val="both"/>
        <w:rPr>
          <w:rFonts w:cstheme="minorHAnsi"/>
          <w:sz w:val="20"/>
          <w:szCs w:val="20"/>
        </w:rPr>
      </w:pPr>
    </w:p>
    <w:p w:rsidR="008E0EE9" w:rsidRPr="00604121" w:rsidRDefault="00EF7EFE" w:rsidP="008E0EE9">
      <w:pPr>
        <w:spacing w:after="0"/>
        <w:jc w:val="both"/>
        <w:rPr>
          <w:rFonts w:cstheme="minorHAnsi"/>
          <w:sz w:val="20"/>
          <w:szCs w:val="20"/>
        </w:rPr>
      </w:pPr>
      <w:r>
        <w:rPr>
          <w:rFonts w:cstheme="minorHAnsi"/>
          <w:b/>
          <w:sz w:val="20"/>
          <w:szCs w:val="20"/>
        </w:rPr>
        <w:t>Observación</w:t>
      </w:r>
      <w:r w:rsidR="00274BA3" w:rsidRPr="00604121">
        <w:rPr>
          <w:rFonts w:cstheme="minorHAnsi"/>
          <w:b/>
          <w:sz w:val="20"/>
          <w:szCs w:val="20"/>
        </w:rPr>
        <w:t xml:space="preserve">4.2.2.- </w:t>
      </w:r>
      <w:r w:rsidR="008E0EE9" w:rsidRPr="00604121">
        <w:rPr>
          <w:rFonts w:cstheme="minorHAnsi"/>
          <w:sz w:val="20"/>
          <w:szCs w:val="20"/>
        </w:rPr>
        <w:t>Se hace la aclaración que el Dr. Manuel Magallanes Luna presentó los informes materia de la presente observación a través de la Coordinación de Informática de este Instituto, como relaciones diarias de sus servicios realizados durante el año 2012. Lo anterior se corrobora con las estadísticas que genera este Instituto, así como con los dictámenes forenses que obran en los archivos de la delegación de Colotlán Jal., con lo cual se acreditó de forma fehaciente el trabajo diario realizado por dicho médico, del cual se ha mencionado tenía constancia diario de sus actividades.</w:t>
      </w:r>
    </w:p>
    <w:p w:rsidR="008E0EE9" w:rsidRPr="00604121" w:rsidRDefault="008E0EE9" w:rsidP="008E0EE9">
      <w:pPr>
        <w:spacing w:after="0"/>
        <w:jc w:val="both"/>
        <w:rPr>
          <w:rFonts w:cstheme="minorHAnsi"/>
          <w:sz w:val="20"/>
          <w:szCs w:val="20"/>
        </w:rPr>
      </w:pPr>
    </w:p>
    <w:p w:rsidR="008E0EE9" w:rsidRPr="00604121" w:rsidRDefault="008E0EE9" w:rsidP="008E0EE9">
      <w:pPr>
        <w:spacing w:after="0"/>
        <w:jc w:val="both"/>
        <w:rPr>
          <w:rFonts w:cstheme="minorHAnsi"/>
          <w:sz w:val="20"/>
          <w:szCs w:val="20"/>
        </w:rPr>
      </w:pPr>
      <w:r w:rsidRPr="00604121">
        <w:rPr>
          <w:rFonts w:cstheme="minorHAnsi"/>
          <w:sz w:val="20"/>
          <w:szCs w:val="20"/>
        </w:rPr>
        <w:t>Esta información fue proporcionada por coordinación de informática, siendo la encargada de recibir los reportes de las diferentes áreas para a su vez, elaborar las estadísticas mensuales.</w:t>
      </w:r>
    </w:p>
    <w:p w:rsidR="008E0EE9" w:rsidRPr="00604121" w:rsidRDefault="008E0EE9" w:rsidP="008E0EE9">
      <w:pPr>
        <w:spacing w:after="0"/>
        <w:jc w:val="both"/>
        <w:rPr>
          <w:rFonts w:cstheme="minorHAnsi"/>
          <w:sz w:val="20"/>
          <w:szCs w:val="20"/>
        </w:rPr>
      </w:pPr>
    </w:p>
    <w:p w:rsidR="008E0EE9" w:rsidRPr="00604121" w:rsidRDefault="00EF7EFE" w:rsidP="00C8071D">
      <w:pPr>
        <w:spacing w:after="0"/>
        <w:jc w:val="both"/>
        <w:rPr>
          <w:rFonts w:cstheme="minorHAnsi"/>
          <w:sz w:val="20"/>
          <w:szCs w:val="20"/>
        </w:rPr>
      </w:pPr>
      <w:r>
        <w:rPr>
          <w:rFonts w:cstheme="minorHAnsi"/>
          <w:b/>
          <w:sz w:val="20"/>
          <w:szCs w:val="20"/>
        </w:rPr>
        <w:t>Observación</w:t>
      </w:r>
      <w:r w:rsidR="008E0EE9" w:rsidRPr="00604121">
        <w:rPr>
          <w:rFonts w:cstheme="minorHAnsi"/>
          <w:b/>
          <w:sz w:val="20"/>
          <w:szCs w:val="20"/>
        </w:rPr>
        <w:t xml:space="preserve">4.2.3.- </w:t>
      </w:r>
      <w:r w:rsidR="008E0EE9" w:rsidRPr="00604121">
        <w:rPr>
          <w:rFonts w:cstheme="minorHAnsi"/>
          <w:sz w:val="20"/>
          <w:szCs w:val="20"/>
        </w:rPr>
        <w:t xml:space="preserve">Al presente se anexa copia de acuerdo de habilitación como Perito Médico Forense para la práctica de dictámenes periciales médico legales y realización de necropsias. </w:t>
      </w:r>
    </w:p>
    <w:p w:rsidR="008E0EE9" w:rsidRPr="00604121" w:rsidRDefault="008E0EE9" w:rsidP="00C8071D">
      <w:pPr>
        <w:spacing w:after="0"/>
        <w:jc w:val="both"/>
        <w:rPr>
          <w:rFonts w:cstheme="minorHAnsi"/>
          <w:sz w:val="20"/>
          <w:szCs w:val="20"/>
        </w:rPr>
      </w:pPr>
    </w:p>
    <w:p w:rsidR="00BC5D8B" w:rsidRDefault="008E0EE9" w:rsidP="00C8071D">
      <w:pPr>
        <w:spacing w:after="0"/>
        <w:jc w:val="both"/>
        <w:rPr>
          <w:rFonts w:cstheme="minorHAnsi"/>
          <w:sz w:val="20"/>
          <w:szCs w:val="20"/>
        </w:rPr>
      </w:pPr>
      <w:r w:rsidRPr="00604121">
        <w:rPr>
          <w:rFonts w:cstheme="minorHAnsi"/>
          <w:sz w:val="20"/>
          <w:szCs w:val="20"/>
        </w:rPr>
        <w:t xml:space="preserve">Se anexa copia de escrito de fecha 16 de noviembre de 2004, mediante el cual el Dr. Guillermo  Villaseñor Torres, Coordinador del Servicio Médico Forense de este organismo, informó al Lic. Miguel Ángel García Domínguez, entonces </w:t>
      </w:r>
      <w:r w:rsidR="00604121" w:rsidRPr="00604121">
        <w:rPr>
          <w:rFonts w:cstheme="minorHAnsi"/>
          <w:sz w:val="20"/>
          <w:szCs w:val="20"/>
        </w:rPr>
        <w:t xml:space="preserve">Director de la Coordinación Jurídica de éste Instituto, que el Dr. Magallanes concluyó la capacitación correspondiente como médico forense. </w:t>
      </w:r>
    </w:p>
    <w:p w:rsidR="00D066EF" w:rsidRDefault="00D066EF" w:rsidP="00C8071D">
      <w:pPr>
        <w:spacing w:after="0"/>
        <w:jc w:val="both"/>
        <w:rPr>
          <w:rFonts w:cstheme="minorHAnsi"/>
          <w:sz w:val="20"/>
          <w:szCs w:val="20"/>
        </w:rPr>
      </w:pPr>
    </w:p>
    <w:p w:rsidR="00C805CE" w:rsidRPr="00D066EF" w:rsidRDefault="000261A6" w:rsidP="00D066EF">
      <w:pPr>
        <w:jc w:val="center"/>
        <w:rPr>
          <w:rFonts w:cstheme="minorHAnsi"/>
          <w:b/>
        </w:rPr>
      </w:pPr>
      <w:r>
        <w:rPr>
          <w:rFonts w:cstheme="minorHAnsi"/>
          <w:b/>
          <w:highlight w:val="yellow"/>
        </w:rPr>
        <w:t xml:space="preserve">Anexo </w:t>
      </w:r>
      <w:r w:rsidRPr="000261A6">
        <w:rPr>
          <w:rFonts w:cstheme="minorHAnsi"/>
          <w:b/>
          <w:highlight w:val="yellow"/>
        </w:rPr>
        <w:t>D</w:t>
      </w:r>
    </w:p>
    <w:tbl>
      <w:tblPr>
        <w:tblStyle w:val="Tablaconcuadrcula"/>
        <w:tblW w:w="9923" w:type="dxa"/>
        <w:tblInd w:w="-459" w:type="dxa"/>
        <w:tblLook w:val="04A0"/>
      </w:tblPr>
      <w:tblGrid>
        <w:gridCol w:w="451"/>
        <w:gridCol w:w="763"/>
        <w:gridCol w:w="959"/>
        <w:gridCol w:w="872"/>
        <w:gridCol w:w="2308"/>
        <w:gridCol w:w="1149"/>
        <w:gridCol w:w="35"/>
        <w:gridCol w:w="3386"/>
      </w:tblGrid>
      <w:tr w:rsidR="00D066EF" w:rsidRPr="00C805CE" w:rsidTr="00D066EF">
        <w:trPr>
          <w:gridAfter w:val="1"/>
          <w:wAfter w:w="3386" w:type="dxa"/>
          <w:trHeight w:val="300"/>
        </w:trPr>
        <w:tc>
          <w:tcPr>
            <w:tcW w:w="6537" w:type="dxa"/>
            <w:gridSpan w:val="7"/>
            <w:tcBorders>
              <w:top w:val="nil"/>
              <w:left w:val="nil"/>
              <w:bottom w:val="nil"/>
              <w:right w:val="nil"/>
            </w:tcBorders>
            <w:vAlign w:val="center"/>
            <w:hideMark/>
          </w:tcPr>
          <w:p w:rsidR="00D066EF" w:rsidRPr="00C805CE" w:rsidRDefault="00D066EF" w:rsidP="00C805CE">
            <w:pPr>
              <w:jc w:val="center"/>
              <w:rPr>
                <w:rFonts w:cstheme="minorHAnsi"/>
                <w:sz w:val="16"/>
                <w:szCs w:val="16"/>
              </w:rPr>
            </w:pPr>
            <w:r w:rsidRPr="00044E88">
              <w:rPr>
                <w:rFonts w:cstheme="minorHAnsi"/>
                <w:b/>
                <w:bCs/>
                <w:sz w:val="16"/>
                <w:szCs w:val="16"/>
                <w:highlight w:val="magenta"/>
              </w:rPr>
              <w:t>Observación 4.3.-</w:t>
            </w:r>
            <w:r w:rsidRPr="00C805CE">
              <w:rPr>
                <w:rFonts w:cstheme="minorHAnsi"/>
                <w:b/>
                <w:bCs/>
                <w:sz w:val="16"/>
                <w:szCs w:val="16"/>
              </w:rPr>
              <w:t>Gastos no estrictamente  indispensables para el organismo</w:t>
            </w:r>
          </w:p>
        </w:tc>
      </w:tr>
      <w:tr w:rsidR="00D066EF" w:rsidRPr="00C805CE" w:rsidTr="00D066EF">
        <w:trPr>
          <w:gridAfter w:val="1"/>
          <w:wAfter w:w="3386" w:type="dxa"/>
          <w:trHeight w:val="300"/>
        </w:trPr>
        <w:tc>
          <w:tcPr>
            <w:tcW w:w="6537" w:type="dxa"/>
            <w:gridSpan w:val="7"/>
            <w:tcBorders>
              <w:top w:val="nil"/>
              <w:left w:val="nil"/>
              <w:right w:val="nil"/>
            </w:tcBorders>
            <w:vAlign w:val="center"/>
          </w:tcPr>
          <w:p w:rsidR="00D066EF" w:rsidRDefault="00D066EF" w:rsidP="00C805CE">
            <w:pPr>
              <w:jc w:val="center"/>
              <w:rPr>
                <w:rFonts w:cstheme="minorHAnsi"/>
                <w:b/>
                <w:bCs/>
                <w:sz w:val="16"/>
                <w:szCs w:val="16"/>
              </w:rPr>
            </w:pPr>
          </w:p>
        </w:tc>
      </w:tr>
      <w:tr w:rsidR="00C805CE" w:rsidRPr="00C805CE" w:rsidTr="007E214F">
        <w:trPr>
          <w:trHeight w:val="315"/>
        </w:trPr>
        <w:tc>
          <w:tcPr>
            <w:tcW w:w="451" w:type="dxa"/>
            <w:vMerge w:val="restart"/>
            <w:shd w:val="clear" w:color="auto" w:fill="D9D9D9" w:themeFill="background1" w:themeFillShade="D9"/>
            <w:vAlign w:val="center"/>
            <w:hideMark/>
          </w:tcPr>
          <w:p w:rsidR="00C805CE" w:rsidRPr="00C805CE" w:rsidRDefault="00C805CE" w:rsidP="00C805CE">
            <w:pPr>
              <w:jc w:val="center"/>
              <w:rPr>
                <w:rFonts w:cstheme="minorHAnsi"/>
                <w:b/>
                <w:bCs/>
                <w:sz w:val="16"/>
                <w:szCs w:val="16"/>
              </w:rPr>
            </w:pPr>
            <w:r w:rsidRPr="00C805CE">
              <w:rPr>
                <w:rFonts w:cstheme="minorHAnsi"/>
                <w:b/>
                <w:bCs/>
                <w:sz w:val="16"/>
                <w:szCs w:val="16"/>
              </w:rPr>
              <w:t>No.</w:t>
            </w:r>
          </w:p>
        </w:tc>
        <w:tc>
          <w:tcPr>
            <w:tcW w:w="1722" w:type="dxa"/>
            <w:gridSpan w:val="2"/>
            <w:tcBorders>
              <w:bottom w:val="single" w:sz="4" w:space="0" w:color="auto"/>
            </w:tcBorders>
            <w:shd w:val="clear" w:color="auto" w:fill="D9D9D9" w:themeFill="background1" w:themeFillShade="D9"/>
            <w:vAlign w:val="center"/>
            <w:hideMark/>
          </w:tcPr>
          <w:p w:rsidR="00C805CE" w:rsidRPr="00C805CE" w:rsidRDefault="00C805CE" w:rsidP="00C805CE">
            <w:pPr>
              <w:jc w:val="center"/>
              <w:rPr>
                <w:rFonts w:cstheme="minorHAnsi"/>
                <w:b/>
                <w:bCs/>
                <w:sz w:val="16"/>
                <w:szCs w:val="16"/>
              </w:rPr>
            </w:pPr>
            <w:r w:rsidRPr="00C805CE">
              <w:rPr>
                <w:rFonts w:cstheme="minorHAnsi"/>
                <w:b/>
                <w:bCs/>
                <w:sz w:val="16"/>
                <w:szCs w:val="16"/>
              </w:rPr>
              <w:t>Cheque</w:t>
            </w:r>
          </w:p>
        </w:tc>
        <w:tc>
          <w:tcPr>
            <w:tcW w:w="872" w:type="dxa"/>
            <w:vMerge w:val="restart"/>
            <w:shd w:val="clear" w:color="auto" w:fill="D9D9D9" w:themeFill="background1" w:themeFillShade="D9"/>
            <w:vAlign w:val="center"/>
            <w:hideMark/>
          </w:tcPr>
          <w:p w:rsidR="00C805CE" w:rsidRPr="00C805CE" w:rsidRDefault="00C805CE" w:rsidP="00C805CE">
            <w:pPr>
              <w:jc w:val="center"/>
              <w:rPr>
                <w:rFonts w:cstheme="minorHAnsi"/>
                <w:b/>
                <w:bCs/>
                <w:sz w:val="16"/>
                <w:szCs w:val="16"/>
              </w:rPr>
            </w:pPr>
            <w:r w:rsidRPr="00C805CE">
              <w:rPr>
                <w:rFonts w:cstheme="minorHAnsi"/>
                <w:b/>
                <w:bCs/>
                <w:sz w:val="16"/>
                <w:szCs w:val="16"/>
              </w:rPr>
              <w:t>No. de Factura</w:t>
            </w:r>
          </w:p>
        </w:tc>
        <w:tc>
          <w:tcPr>
            <w:tcW w:w="2308" w:type="dxa"/>
            <w:vMerge w:val="restart"/>
            <w:shd w:val="clear" w:color="auto" w:fill="D9D9D9" w:themeFill="background1" w:themeFillShade="D9"/>
            <w:vAlign w:val="center"/>
            <w:hideMark/>
          </w:tcPr>
          <w:p w:rsidR="00C805CE" w:rsidRPr="00C805CE" w:rsidRDefault="00C805CE" w:rsidP="00C805CE">
            <w:pPr>
              <w:jc w:val="center"/>
              <w:rPr>
                <w:rFonts w:cstheme="minorHAnsi"/>
                <w:b/>
                <w:bCs/>
                <w:sz w:val="16"/>
                <w:szCs w:val="16"/>
              </w:rPr>
            </w:pPr>
            <w:r w:rsidRPr="00C805CE">
              <w:rPr>
                <w:rFonts w:cstheme="minorHAnsi"/>
                <w:b/>
                <w:bCs/>
                <w:sz w:val="16"/>
                <w:szCs w:val="16"/>
              </w:rPr>
              <w:t>Concepto</w:t>
            </w:r>
          </w:p>
        </w:tc>
        <w:tc>
          <w:tcPr>
            <w:tcW w:w="1149" w:type="dxa"/>
            <w:vMerge w:val="restart"/>
            <w:shd w:val="clear" w:color="auto" w:fill="D9D9D9" w:themeFill="background1" w:themeFillShade="D9"/>
            <w:vAlign w:val="center"/>
            <w:hideMark/>
          </w:tcPr>
          <w:p w:rsidR="00C805CE" w:rsidRPr="00C805CE" w:rsidRDefault="00C805CE" w:rsidP="00C805CE">
            <w:pPr>
              <w:jc w:val="center"/>
              <w:rPr>
                <w:rFonts w:cstheme="minorHAnsi"/>
                <w:b/>
                <w:bCs/>
                <w:sz w:val="16"/>
                <w:szCs w:val="16"/>
              </w:rPr>
            </w:pPr>
            <w:r w:rsidRPr="00C805CE">
              <w:rPr>
                <w:rFonts w:cstheme="minorHAnsi"/>
                <w:b/>
                <w:bCs/>
                <w:sz w:val="16"/>
                <w:szCs w:val="16"/>
              </w:rPr>
              <w:t>Importe</w:t>
            </w:r>
          </w:p>
        </w:tc>
        <w:tc>
          <w:tcPr>
            <w:tcW w:w="3421" w:type="dxa"/>
            <w:gridSpan w:val="2"/>
            <w:vMerge w:val="restart"/>
            <w:shd w:val="clear" w:color="auto" w:fill="D9D9D9" w:themeFill="background1" w:themeFillShade="D9"/>
            <w:vAlign w:val="center"/>
          </w:tcPr>
          <w:p w:rsidR="00C805CE" w:rsidRPr="00C805CE" w:rsidRDefault="007E214F" w:rsidP="007E214F">
            <w:pPr>
              <w:jc w:val="center"/>
              <w:rPr>
                <w:rFonts w:cstheme="minorHAnsi"/>
                <w:b/>
                <w:bCs/>
                <w:sz w:val="16"/>
                <w:szCs w:val="16"/>
              </w:rPr>
            </w:pPr>
            <w:r>
              <w:rPr>
                <w:rFonts w:cstheme="minorHAnsi"/>
                <w:b/>
                <w:bCs/>
                <w:sz w:val="16"/>
                <w:szCs w:val="16"/>
              </w:rPr>
              <w:t>Respuesta IJCF</w:t>
            </w:r>
          </w:p>
        </w:tc>
      </w:tr>
      <w:tr w:rsidR="00C805CE" w:rsidRPr="00C805CE" w:rsidTr="007E214F">
        <w:trPr>
          <w:trHeight w:val="315"/>
        </w:trPr>
        <w:tc>
          <w:tcPr>
            <w:tcW w:w="451" w:type="dxa"/>
            <w:vMerge/>
            <w:vAlign w:val="center"/>
            <w:hideMark/>
          </w:tcPr>
          <w:p w:rsidR="00C805CE" w:rsidRPr="00C805CE" w:rsidRDefault="00C805CE" w:rsidP="00C805CE">
            <w:pPr>
              <w:jc w:val="center"/>
              <w:rPr>
                <w:rFonts w:cstheme="minorHAnsi"/>
                <w:b/>
                <w:bCs/>
                <w:sz w:val="16"/>
                <w:szCs w:val="16"/>
              </w:rPr>
            </w:pPr>
          </w:p>
        </w:tc>
        <w:tc>
          <w:tcPr>
            <w:tcW w:w="763" w:type="dxa"/>
            <w:shd w:val="clear" w:color="auto" w:fill="D9D9D9" w:themeFill="background1" w:themeFillShade="D9"/>
            <w:vAlign w:val="center"/>
            <w:hideMark/>
          </w:tcPr>
          <w:p w:rsidR="00C805CE" w:rsidRPr="00C805CE" w:rsidRDefault="00C805CE" w:rsidP="00C805CE">
            <w:pPr>
              <w:jc w:val="center"/>
              <w:rPr>
                <w:rFonts w:cstheme="minorHAnsi"/>
                <w:b/>
                <w:bCs/>
                <w:sz w:val="16"/>
                <w:szCs w:val="16"/>
              </w:rPr>
            </w:pPr>
            <w:r w:rsidRPr="00C805CE">
              <w:rPr>
                <w:rFonts w:cstheme="minorHAnsi"/>
                <w:b/>
                <w:bCs/>
                <w:sz w:val="16"/>
                <w:szCs w:val="16"/>
              </w:rPr>
              <w:t>Número</w:t>
            </w:r>
          </w:p>
        </w:tc>
        <w:tc>
          <w:tcPr>
            <w:tcW w:w="959" w:type="dxa"/>
            <w:shd w:val="clear" w:color="auto" w:fill="D9D9D9" w:themeFill="background1" w:themeFillShade="D9"/>
            <w:vAlign w:val="center"/>
            <w:hideMark/>
          </w:tcPr>
          <w:p w:rsidR="00C805CE" w:rsidRPr="00C805CE" w:rsidRDefault="00C805CE" w:rsidP="00C805CE">
            <w:pPr>
              <w:jc w:val="center"/>
              <w:rPr>
                <w:rFonts w:cstheme="minorHAnsi"/>
                <w:b/>
                <w:bCs/>
                <w:sz w:val="16"/>
                <w:szCs w:val="16"/>
              </w:rPr>
            </w:pPr>
            <w:r w:rsidRPr="00C805CE">
              <w:rPr>
                <w:rFonts w:cstheme="minorHAnsi"/>
                <w:b/>
                <w:bCs/>
                <w:sz w:val="16"/>
                <w:szCs w:val="16"/>
              </w:rPr>
              <w:t>Fecha</w:t>
            </w:r>
          </w:p>
        </w:tc>
        <w:tc>
          <w:tcPr>
            <w:tcW w:w="872" w:type="dxa"/>
            <w:vMerge/>
            <w:vAlign w:val="center"/>
            <w:hideMark/>
          </w:tcPr>
          <w:p w:rsidR="00C805CE" w:rsidRPr="00C805CE" w:rsidRDefault="00C805CE" w:rsidP="00C805CE">
            <w:pPr>
              <w:jc w:val="center"/>
              <w:rPr>
                <w:rFonts w:cstheme="minorHAnsi"/>
                <w:b/>
                <w:bCs/>
                <w:sz w:val="16"/>
                <w:szCs w:val="16"/>
              </w:rPr>
            </w:pPr>
          </w:p>
        </w:tc>
        <w:tc>
          <w:tcPr>
            <w:tcW w:w="2308" w:type="dxa"/>
            <w:vMerge/>
            <w:vAlign w:val="center"/>
            <w:hideMark/>
          </w:tcPr>
          <w:p w:rsidR="00C805CE" w:rsidRPr="00C805CE" w:rsidRDefault="00C805CE" w:rsidP="00C805CE">
            <w:pPr>
              <w:jc w:val="center"/>
              <w:rPr>
                <w:rFonts w:cstheme="minorHAnsi"/>
                <w:bCs/>
                <w:sz w:val="16"/>
                <w:szCs w:val="16"/>
              </w:rPr>
            </w:pPr>
          </w:p>
        </w:tc>
        <w:tc>
          <w:tcPr>
            <w:tcW w:w="1149" w:type="dxa"/>
            <w:vMerge/>
            <w:vAlign w:val="center"/>
            <w:hideMark/>
          </w:tcPr>
          <w:p w:rsidR="00C805CE" w:rsidRPr="00C805CE" w:rsidRDefault="00C805CE" w:rsidP="00C805CE">
            <w:pPr>
              <w:jc w:val="center"/>
              <w:rPr>
                <w:rFonts w:cstheme="minorHAnsi"/>
                <w:b/>
                <w:bCs/>
                <w:sz w:val="16"/>
                <w:szCs w:val="16"/>
              </w:rPr>
            </w:pPr>
          </w:p>
        </w:tc>
        <w:tc>
          <w:tcPr>
            <w:tcW w:w="3421" w:type="dxa"/>
            <w:gridSpan w:val="2"/>
            <w:vMerge/>
            <w:vAlign w:val="center"/>
          </w:tcPr>
          <w:p w:rsidR="00C805CE" w:rsidRPr="00C805CE" w:rsidRDefault="00C805CE" w:rsidP="007E214F">
            <w:pPr>
              <w:jc w:val="center"/>
              <w:rPr>
                <w:rFonts w:cstheme="minorHAnsi"/>
                <w:b/>
                <w:bCs/>
                <w:sz w:val="16"/>
                <w:szCs w:val="16"/>
              </w:rPr>
            </w:pPr>
          </w:p>
        </w:tc>
      </w:tr>
      <w:tr w:rsidR="00C805CE" w:rsidRPr="00C805CE" w:rsidTr="007E214F">
        <w:trPr>
          <w:trHeight w:val="445"/>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1</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45652</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27-feb-12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1880</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Compra de corona fúnebre enviadas al funeral del papá del  Procurador</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1,160.00</w:t>
            </w:r>
          </w:p>
        </w:tc>
        <w:tc>
          <w:tcPr>
            <w:tcW w:w="3421" w:type="dxa"/>
            <w:gridSpan w:val="2"/>
            <w:vAlign w:val="center"/>
          </w:tcPr>
          <w:p w:rsidR="00C805CE" w:rsidRPr="00C805CE" w:rsidRDefault="007E214F" w:rsidP="007E214F">
            <w:pPr>
              <w:jc w:val="both"/>
              <w:rPr>
                <w:rFonts w:cstheme="minorHAnsi"/>
                <w:sz w:val="16"/>
                <w:szCs w:val="16"/>
              </w:rPr>
            </w:pPr>
            <w:r>
              <w:rPr>
                <w:rFonts w:cstheme="minorHAnsi"/>
                <w:sz w:val="16"/>
                <w:szCs w:val="16"/>
              </w:rPr>
              <w:t>Corona fúnebre enviada en atención al C. Procurador de Justicia del Estado como muestra de pésame por el sensible fallecimiento de su Sr. Padre, toda vez que la Procuraduría es cabeza de sector y presidente de la H. Junta de Gobierno de este Organismo</w:t>
            </w:r>
          </w:p>
        </w:tc>
      </w:tr>
      <w:tr w:rsidR="00C805CE" w:rsidRPr="00C805CE" w:rsidTr="007E214F">
        <w:trPr>
          <w:trHeight w:val="268"/>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2</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46017</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02-abr-12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1828</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Compra de 500 libros de 56 páginas "logros"</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46,400.00</w:t>
            </w:r>
          </w:p>
        </w:tc>
        <w:tc>
          <w:tcPr>
            <w:tcW w:w="3421" w:type="dxa"/>
            <w:gridSpan w:val="2"/>
            <w:vAlign w:val="center"/>
          </w:tcPr>
          <w:p w:rsidR="00C805CE" w:rsidRPr="00C805CE" w:rsidRDefault="007E214F" w:rsidP="007E214F">
            <w:pPr>
              <w:jc w:val="both"/>
              <w:rPr>
                <w:rFonts w:cstheme="minorHAnsi"/>
                <w:sz w:val="16"/>
                <w:szCs w:val="16"/>
              </w:rPr>
            </w:pPr>
            <w:r>
              <w:rPr>
                <w:rFonts w:cstheme="minorHAnsi"/>
                <w:sz w:val="16"/>
                <w:szCs w:val="16"/>
              </w:rPr>
              <w:t>Libro Informativo que se editó para distribuir y dar a conocer a la sociedad y a personal de diferentes dependencias las metas alcanzadas durante el período 2007 – 2011.</w:t>
            </w:r>
          </w:p>
        </w:tc>
      </w:tr>
      <w:tr w:rsidR="00C805CE" w:rsidRPr="00C805CE" w:rsidTr="007E214F">
        <w:trPr>
          <w:trHeight w:val="600"/>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3</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46534</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05-jun-12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2179</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 xml:space="preserve">20 monedas </w:t>
            </w:r>
            <w:r w:rsidR="007E214F" w:rsidRPr="00C805CE">
              <w:rPr>
                <w:rFonts w:cstheme="minorHAnsi"/>
                <w:bCs/>
                <w:i/>
                <w:iCs/>
                <w:sz w:val="16"/>
                <w:szCs w:val="16"/>
              </w:rPr>
              <w:t>foto troqueladas</w:t>
            </w:r>
            <w:r w:rsidRPr="00C805CE">
              <w:rPr>
                <w:rFonts w:cstheme="minorHAnsi"/>
                <w:bCs/>
                <w:i/>
                <w:iCs/>
                <w:sz w:val="16"/>
                <w:szCs w:val="16"/>
              </w:rPr>
              <w:t xml:space="preserve"> color dorado, Reconocimientos por 14 Aniversario IJCF</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7,424.00</w:t>
            </w:r>
          </w:p>
        </w:tc>
        <w:tc>
          <w:tcPr>
            <w:tcW w:w="3421" w:type="dxa"/>
            <w:gridSpan w:val="2"/>
            <w:vAlign w:val="center"/>
          </w:tcPr>
          <w:p w:rsidR="00C805CE" w:rsidRPr="00C805CE" w:rsidRDefault="007E214F" w:rsidP="007E214F">
            <w:pPr>
              <w:jc w:val="both"/>
              <w:rPr>
                <w:rFonts w:cstheme="minorHAnsi"/>
                <w:sz w:val="16"/>
                <w:szCs w:val="16"/>
              </w:rPr>
            </w:pPr>
            <w:r>
              <w:rPr>
                <w:rFonts w:cstheme="minorHAnsi"/>
                <w:sz w:val="16"/>
                <w:szCs w:val="16"/>
              </w:rPr>
              <w:t xml:space="preserve">Reconocimientos adquiridos y entregados durante el 14 aniversario del IJCF al personal de este Instituto por el cumplimento de 15, 20, 25 y 30 años de servicio (desde la Procuraduría) en beneficio de la sociedad jalisciense. </w:t>
            </w:r>
          </w:p>
        </w:tc>
      </w:tr>
      <w:tr w:rsidR="00C805CE" w:rsidRPr="00C805CE" w:rsidTr="007E214F">
        <w:trPr>
          <w:trHeight w:val="64"/>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46817</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05-jul-12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0092 A</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Compra de 2 coronas fúnebres, solicitada por Dirección General.</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1,624.00</w:t>
            </w:r>
          </w:p>
        </w:tc>
        <w:tc>
          <w:tcPr>
            <w:tcW w:w="3421" w:type="dxa"/>
            <w:gridSpan w:val="2"/>
            <w:vAlign w:val="center"/>
          </w:tcPr>
          <w:p w:rsidR="00C805CE" w:rsidRPr="00C805CE" w:rsidRDefault="00BC5B1F" w:rsidP="007E214F">
            <w:pPr>
              <w:jc w:val="both"/>
              <w:rPr>
                <w:rFonts w:cstheme="minorHAnsi"/>
                <w:sz w:val="16"/>
                <w:szCs w:val="16"/>
              </w:rPr>
            </w:pPr>
            <w:r>
              <w:rPr>
                <w:rFonts w:cstheme="minorHAnsi"/>
                <w:sz w:val="16"/>
                <w:szCs w:val="16"/>
              </w:rPr>
              <w:t xml:space="preserve">Coronas fúnebres enviadas en atención al Coordinador Social de este Instituto, Andrés Zúñiga por el sensible fallecimiento de su Sr. Padre. </w:t>
            </w:r>
          </w:p>
        </w:tc>
      </w:tr>
      <w:tr w:rsidR="00C805CE" w:rsidRPr="00C805CE" w:rsidTr="007E214F">
        <w:trPr>
          <w:trHeight w:val="64"/>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5</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46962</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19-jul-12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0095 A</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 xml:space="preserve">Arreglo floral y frutal por Cumpleaños  Dr. Mario Rivas. </w:t>
            </w:r>
            <w:r w:rsidR="007E214F" w:rsidRPr="00C805CE">
              <w:rPr>
                <w:rFonts w:cstheme="minorHAnsi"/>
                <w:bCs/>
                <w:i/>
                <w:iCs/>
                <w:sz w:val="16"/>
                <w:szCs w:val="16"/>
              </w:rPr>
              <w:t>Solicitados</w:t>
            </w:r>
            <w:r w:rsidRPr="00C805CE">
              <w:rPr>
                <w:rFonts w:cstheme="minorHAnsi"/>
                <w:bCs/>
                <w:i/>
                <w:iCs/>
                <w:sz w:val="16"/>
                <w:szCs w:val="16"/>
              </w:rPr>
              <w:t xml:space="preserve"> por Dirección General.</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580.00</w:t>
            </w:r>
          </w:p>
        </w:tc>
        <w:tc>
          <w:tcPr>
            <w:tcW w:w="3421" w:type="dxa"/>
            <w:gridSpan w:val="2"/>
            <w:vAlign w:val="center"/>
          </w:tcPr>
          <w:p w:rsidR="00C805CE" w:rsidRPr="00C805CE" w:rsidRDefault="00000282" w:rsidP="007E214F">
            <w:pPr>
              <w:jc w:val="both"/>
              <w:rPr>
                <w:rFonts w:cstheme="minorHAnsi"/>
                <w:sz w:val="16"/>
                <w:szCs w:val="16"/>
              </w:rPr>
            </w:pPr>
            <w:r>
              <w:rPr>
                <w:rFonts w:cstheme="minorHAnsi"/>
                <w:sz w:val="16"/>
                <w:szCs w:val="16"/>
              </w:rPr>
              <w:t xml:space="preserve">Arreglo floral y frutal obsequiado al Dr. Mario Rivas Souza como un pequeño reconocimiento por su cumpleaños. </w:t>
            </w:r>
          </w:p>
        </w:tc>
      </w:tr>
      <w:tr w:rsidR="00C805CE" w:rsidRPr="00C805CE" w:rsidTr="007E214F">
        <w:trPr>
          <w:trHeight w:val="64"/>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6</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46982</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24-jul-12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CAIM 67108</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 xml:space="preserve">Compra  refrescos, </w:t>
            </w:r>
            <w:proofErr w:type="spellStart"/>
            <w:r w:rsidRPr="00C805CE">
              <w:rPr>
                <w:rFonts w:cstheme="minorHAnsi"/>
                <w:bCs/>
                <w:i/>
                <w:iCs/>
                <w:sz w:val="16"/>
                <w:szCs w:val="16"/>
              </w:rPr>
              <w:t>nescafe</w:t>
            </w:r>
            <w:proofErr w:type="spellEnd"/>
            <w:r w:rsidRPr="00C805CE">
              <w:rPr>
                <w:rFonts w:cstheme="minorHAnsi"/>
                <w:bCs/>
                <w:i/>
                <w:iCs/>
                <w:sz w:val="16"/>
                <w:szCs w:val="16"/>
              </w:rPr>
              <w:t>, gansitos, pingüinos. Adquirido por Dirección  Jurídica</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505.45</w:t>
            </w:r>
          </w:p>
        </w:tc>
        <w:tc>
          <w:tcPr>
            <w:tcW w:w="3421" w:type="dxa"/>
            <w:gridSpan w:val="2"/>
            <w:vAlign w:val="center"/>
          </w:tcPr>
          <w:p w:rsidR="00C805CE" w:rsidRPr="00C805CE" w:rsidRDefault="00527F42" w:rsidP="007E214F">
            <w:pPr>
              <w:jc w:val="both"/>
              <w:rPr>
                <w:rFonts w:cstheme="minorHAnsi"/>
                <w:sz w:val="16"/>
                <w:szCs w:val="16"/>
              </w:rPr>
            </w:pPr>
            <w:r>
              <w:rPr>
                <w:rFonts w:cstheme="minorHAnsi"/>
                <w:sz w:val="16"/>
                <w:szCs w:val="16"/>
              </w:rPr>
              <w:t>Alimentos adquiridos para ofrecer a personal de diferentes dependencias asistentes a reunión de trabajo convocada por la Dirección Jurídica de este Instituto.</w:t>
            </w:r>
          </w:p>
        </w:tc>
      </w:tr>
      <w:tr w:rsidR="00C805CE" w:rsidRPr="00C805CE" w:rsidTr="007E214F">
        <w:trPr>
          <w:trHeight w:val="220"/>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7</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47028</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27-jul-12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2776</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2 Coronas fúnebres, solicitada por Dirección General.</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1,200.00</w:t>
            </w:r>
          </w:p>
        </w:tc>
        <w:tc>
          <w:tcPr>
            <w:tcW w:w="3421" w:type="dxa"/>
            <w:gridSpan w:val="2"/>
            <w:vAlign w:val="center"/>
          </w:tcPr>
          <w:p w:rsidR="00C805CE" w:rsidRPr="00C805CE" w:rsidRDefault="00527F42" w:rsidP="007E214F">
            <w:pPr>
              <w:jc w:val="both"/>
              <w:rPr>
                <w:rFonts w:cstheme="minorHAnsi"/>
                <w:sz w:val="16"/>
                <w:szCs w:val="16"/>
              </w:rPr>
            </w:pPr>
            <w:r>
              <w:rPr>
                <w:rFonts w:cstheme="minorHAnsi"/>
                <w:sz w:val="16"/>
                <w:szCs w:val="16"/>
              </w:rPr>
              <w:t xml:space="preserve">Coronas fúnebres enviadas en atención al C Gobernador del estado por el sensible fallecimiento de su hermano, el Sr. Cesar González Márquez </w:t>
            </w:r>
          </w:p>
        </w:tc>
      </w:tr>
      <w:tr w:rsidR="00C805CE" w:rsidRPr="00C805CE" w:rsidTr="007E214F">
        <w:trPr>
          <w:trHeight w:val="64"/>
        </w:trPr>
        <w:tc>
          <w:tcPr>
            <w:tcW w:w="451"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8</w:t>
            </w:r>
          </w:p>
        </w:tc>
        <w:tc>
          <w:tcPr>
            <w:tcW w:w="763"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48675</w:t>
            </w:r>
          </w:p>
        </w:tc>
        <w:tc>
          <w:tcPr>
            <w:tcW w:w="95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28-nov-12</w:t>
            </w:r>
          </w:p>
        </w:tc>
        <w:tc>
          <w:tcPr>
            <w:tcW w:w="872"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0279 A</w:t>
            </w:r>
          </w:p>
        </w:tc>
        <w:tc>
          <w:tcPr>
            <w:tcW w:w="2308" w:type="dxa"/>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Compra de corona fúnebre, solicitada por Dirección General</w:t>
            </w:r>
          </w:p>
        </w:tc>
        <w:tc>
          <w:tcPr>
            <w:tcW w:w="1149" w:type="dxa"/>
            <w:vAlign w:val="center"/>
            <w:hideMark/>
          </w:tcPr>
          <w:p w:rsidR="00C805CE" w:rsidRPr="00C805CE" w:rsidRDefault="00C805CE" w:rsidP="00C805CE">
            <w:pPr>
              <w:jc w:val="center"/>
              <w:rPr>
                <w:rFonts w:cstheme="minorHAnsi"/>
                <w:sz w:val="16"/>
                <w:szCs w:val="16"/>
              </w:rPr>
            </w:pPr>
            <w:r w:rsidRPr="00C805CE">
              <w:rPr>
                <w:rFonts w:cstheme="minorHAnsi"/>
                <w:sz w:val="16"/>
                <w:szCs w:val="16"/>
              </w:rPr>
              <w:t>$         812.00</w:t>
            </w:r>
          </w:p>
        </w:tc>
        <w:tc>
          <w:tcPr>
            <w:tcW w:w="3421" w:type="dxa"/>
            <w:gridSpan w:val="2"/>
            <w:vAlign w:val="center"/>
          </w:tcPr>
          <w:p w:rsidR="00C805CE" w:rsidRPr="00C805CE" w:rsidRDefault="003F3371" w:rsidP="007E214F">
            <w:pPr>
              <w:jc w:val="both"/>
              <w:rPr>
                <w:rFonts w:cstheme="minorHAnsi"/>
                <w:sz w:val="16"/>
                <w:szCs w:val="16"/>
              </w:rPr>
            </w:pPr>
            <w:r>
              <w:rPr>
                <w:rFonts w:cstheme="minorHAnsi"/>
                <w:sz w:val="16"/>
                <w:szCs w:val="16"/>
              </w:rPr>
              <w:t xml:space="preserve">Arreglos florales por clausura de los diplomados (Criminalística, Criminología e Identificación de Personal) que este Organismo imparte y de los que se obtienen ingresos, sin embargo el concepto de la factura fue el de “arreglo fúnebre” </w:t>
            </w:r>
            <w:r w:rsidRPr="00860128">
              <w:rPr>
                <w:rFonts w:cstheme="minorHAnsi"/>
                <w:b/>
                <w:sz w:val="16"/>
                <w:szCs w:val="16"/>
              </w:rPr>
              <w:t>por error del proveedor</w:t>
            </w:r>
            <w:r>
              <w:rPr>
                <w:rFonts w:cstheme="minorHAnsi"/>
                <w:sz w:val="16"/>
                <w:szCs w:val="16"/>
              </w:rPr>
              <w:t xml:space="preserve">, evento llevado a cabo en las instalaciones de la Universidad Panamericana.   </w:t>
            </w:r>
          </w:p>
        </w:tc>
      </w:tr>
      <w:tr w:rsidR="00C805CE" w:rsidRPr="00C805CE" w:rsidTr="000261A6">
        <w:trPr>
          <w:trHeight w:val="65"/>
        </w:trPr>
        <w:tc>
          <w:tcPr>
            <w:tcW w:w="451" w:type="dxa"/>
            <w:tcBorders>
              <w:bottom w:val="single" w:sz="4" w:space="0" w:color="auto"/>
            </w:tcBorders>
            <w:vAlign w:val="center"/>
            <w:hideMark/>
          </w:tcPr>
          <w:p w:rsidR="00C805CE" w:rsidRPr="00C805CE" w:rsidRDefault="00C805CE" w:rsidP="00C805CE">
            <w:pPr>
              <w:jc w:val="center"/>
              <w:rPr>
                <w:rFonts w:cstheme="minorHAnsi"/>
                <w:sz w:val="16"/>
                <w:szCs w:val="16"/>
              </w:rPr>
            </w:pPr>
            <w:r w:rsidRPr="00C805CE">
              <w:rPr>
                <w:rFonts w:cstheme="minorHAnsi"/>
                <w:sz w:val="16"/>
                <w:szCs w:val="16"/>
              </w:rPr>
              <w:t>9</w:t>
            </w:r>
          </w:p>
        </w:tc>
        <w:tc>
          <w:tcPr>
            <w:tcW w:w="763" w:type="dxa"/>
            <w:tcBorders>
              <w:bottom w:val="single" w:sz="4" w:space="0" w:color="auto"/>
            </w:tcBorders>
            <w:vAlign w:val="center"/>
            <w:hideMark/>
          </w:tcPr>
          <w:p w:rsidR="00C805CE" w:rsidRPr="00C805CE" w:rsidRDefault="00C805CE" w:rsidP="00C805CE">
            <w:pPr>
              <w:jc w:val="center"/>
              <w:rPr>
                <w:rFonts w:cstheme="minorHAnsi"/>
                <w:sz w:val="16"/>
                <w:szCs w:val="16"/>
              </w:rPr>
            </w:pPr>
            <w:r w:rsidRPr="00C805CE">
              <w:rPr>
                <w:rFonts w:cstheme="minorHAnsi"/>
                <w:sz w:val="16"/>
                <w:szCs w:val="16"/>
              </w:rPr>
              <w:t>50501</w:t>
            </w:r>
          </w:p>
        </w:tc>
        <w:tc>
          <w:tcPr>
            <w:tcW w:w="959" w:type="dxa"/>
            <w:tcBorders>
              <w:bottom w:val="single" w:sz="4" w:space="0" w:color="auto"/>
            </w:tcBorders>
            <w:vAlign w:val="center"/>
            <w:hideMark/>
          </w:tcPr>
          <w:p w:rsidR="00C805CE" w:rsidRPr="00C805CE" w:rsidRDefault="00C805CE" w:rsidP="00C805CE">
            <w:pPr>
              <w:jc w:val="center"/>
              <w:rPr>
                <w:rFonts w:cstheme="minorHAnsi"/>
                <w:sz w:val="16"/>
                <w:szCs w:val="16"/>
              </w:rPr>
            </w:pPr>
            <w:r w:rsidRPr="00C805CE">
              <w:rPr>
                <w:rFonts w:cstheme="minorHAnsi"/>
                <w:sz w:val="16"/>
                <w:szCs w:val="16"/>
              </w:rPr>
              <w:t>06-jun-13</w:t>
            </w:r>
          </w:p>
        </w:tc>
        <w:tc>
          <w:tcPr>
            <w:tcW w:w="872" w:type="dxa"/>
            <w:tcBorders>
              <w:bottom w:val="single" w:sz="4" w:space="0" w:color="auto"/>
            </w:tcBorders>
            <w:vAlign w:val="center"/>
            <w:hideMark/>
          </w:tcPr>
          <w:p w:rsidR="00C805CE" w:rsidRPr="00C805CE" w:rsidRDefault="00C805CE" w:rsidP="00C805CE">
            <w:pPr>
              <w:jc w:val="center"/>
              <w:rPr>
                <w:rFonts w:cstheme="minorHAnsi"/>
                <w:sz w:val="16"/>
                <w:szCs w:val="16"/>
              </w:rPr>
            </w:pPr>
            <w:r w:rsidRPr="00C805CE">
              <w:rPr>
                <w:rFonts w:cstheme="minorHAnsi"/>
                <w:sz w:val="16"/>
                <w:szCs w:val="16"/>
              </w:rPr>
              <w:t>E0000789</w:t>
            </w:r>
          </w:p>
        </w:tc>
        <w:tc>
          <w:tcPr>
            <w:tcW w:w="2308" w:type="dxa"/>
            <w:tcBorders>
              <w:bottom w:val="single" w:sz="4" w:space="0" w:color="auto"/>
            </w:tcBorders>
            <w:vAlign w:val="center"/>
            <w:hideMark/>
          </w:tcPr>
          <w:p w:rsidR="00C805CE" w:rsidRPr="00C805CE" w:rsidRDefault="00C805CE" w:rsidP="007E214F">
            <w:pPr>
              <w:rPr>
                <w:rFonts w:cstheme="minorHAnsi"/>
                <w:bCs/>
                <w:i/>
                <w:iCs/>
                <w:sz w:val="16"/>
                <w:szCs w:val="16"/>
              </w:rPr>
            </w:pPr>
            <w:r w:rsidRPr="00C805CE">
              <w:rPr>
                <w:rFonts w:cstheme="minorHAnsi"/>
                <w:bCs/>
                <w:i/>
                <w:iCs/>
                <w:sz w:val="16"/>
                <w:szCs w:val="16"/>
              </w:rPr>
              <w:t>Compra 26 reconocimientos REMO base MDF color nogal, placa impresa directo al metal color plata, Conmemoración Aniversario  IJCF.</w:t>
            </w:r>
          </w:p>
        </w:tc>
        <w:tc>
          <w:tcPr>
            <w:tcW w:w="1149" w:type="dxa"/>
            <w:tcBorders>
              <w:bottom w:val="single" w:sz="4" w:space="0" w:color="auto"/>
            </w:tcBorders>
            <w:vAlign w:val="center"/>
            <w:hideMark/>
          </w:tcPr>
          <w:p w:rsidR="00C805CE" w:rsidRPr="00C805CE" w:rsidRDefault="00C805CE" w:rsidP="00C805CE">
            <w:pPr>
              <w:jc w:val="center"/>
              <w:rPr>
                <w:rFonts w:cstheme="minorHAnsi"/>
                <w:sz w:val="16"/>
                <w:szCs w:val="16"/>
              </w:rPr>
            </w:pPr>
            <w:r w:rsidRPr="00C805CE">
              <w:rPr>
                <w:rFonts w:cstheme="minorHAnsi"/>
                <w:sz w:val="16"/>
                <w:szCs w:val="16"/>
              </w:rPr>
              <w:t>$   11,762.40</w:t>
            </w:r>
          </w:p>
        </w:tc>
        <w:tc>
          <w:tcPr>
            <w:tcW w:w="3421" w:type="dxa"/>
            <w:gridSpan w:val="2"/>
            <w:tcBorders>
              <w:bottom w:val="single" w:sz="4" w:space="0" w:color="auto"/>
            </w:tcBorders>
            <w:vAlign w:val="center"/>
          </w:tcPr>
          <w:p w:rsidR="00860128" w:rsidRPr="00C805CE" w:rsidRDefault="00860128" w:rsidP="007E214F">
            <w:pPr>
              <w:jc w:val="both"/>
              <w:rPr>
                <w:rFonts w:cstheme="minorHAnsi"/>
                <w:sz w:val="16"/>
                <w:szCs w:val="16"/>
              </w:rPr>
            </w:pPr>
            <w:r>
              <w:rPr>
                <w:rFonts w:cstheme="minorHAnsi"/>
                <w:sz w:val="16"/>
                <w:szCs w:val="16"/>
              </w:rPr>
              <w:t>Reconocimientos adquiridos y entregados durante el 15 aniversario del IJCF al personal de este Instituto por cumplimiento de 20, 25 y 30 años de servicio (desde la procuraduría) en beneficio de la sociedad jalisciense.</w:t>
            </w:r>
          </w:p>
        </w:tc>
      </w:tr>
      <w:tr w:rsidR="00C805CE" w:rsidRPr="00C805CE" w:rsidTr="000261A6">
        <w:trPr>
          <w:trHeight w:val="65"/>
        </w:trPr>
        <w:tc>
          <w:tcPr>
            <w:tcW w:w="451" w:type="dxa"/>
            <w:tcBorders>
              <w:left w:val="nil"/>
              <w:bottom w:val="nil"/>
              <w:right w:val="nil"/>
            </w:tcBorders>
            <w:vAlign w:val="center"/>
          </w:tcPr>
          <w:p w:rsidR="00C805CE" w:rsidRPr="00C805CE" w:rsidRDefault="00C805CE" w:rsidP="00C805CE">
            <w:pPr>
              <w:jc w:val="center"/>
              <w:rPr>
                <w:rFonts w:cstheme="minorHAnsi"/>
                <w:sz w:val="16"/>
                <w:szCs w:val="16"/>
              </w:rPr>
            </w:pPr>
          </w:p>
        </w:tc>
        <w:tc>
          <w:tcPr>
            <w:tcW w:w="763" w:type="dxa"/>
            <w:tcBorders>
              <w:left w:val="nil"/>
              <w:bottom w:val="nil"/>
              <w:right w:val="nil"/>
            </w:tcBorders>
            <w:vAlign w:val="center"/>
          </w:tcPr>
          <w:p w:rsidR="00C805CE" w:rsidRPr="00C805CE" w:rsidRDefault="00C805CE" w:rsidP="00C805CE">
            <w:pPr>
              <w:jc w:val="center"/>
              <w:rPr>
                <w:rFonts w:cstheme="minorHAnsi"/>
                <w:sz w:val="16"/>
                <w:szCs w:val="16"/>
              </w:rPr>
            </w:pPr>
          </w:p>
        </w:tc>
        <w:tc>
          <w:tcPr>
            <w:tcW w:w="959" w:type="dxa"/>
            <w:tcBorders>
              <w:left w:val="nil"/>
              <w:bottom w:val="nil"/>
              <w:right w:val="nil"/>
            </w:tcBorders>
            <w:vAlign w:val="center"/>
          </w:tcPr>
          <w:p w:rsidR="00C805CE" w:rsidRPr="00C805CE" w:rsidRDefault="00C805CE" w:rsidP="00C805CE">
            <w:pPr>
              <w:jc w:val="center"/>
              <w:rPr>
                <w:rFonts w:cstheme="minorHAnsi"/>
                <w:sz w:val="16"/>
                <w:szCs w:val="16"/>
              </w:rPr>
            </w:pPr>
          </w:p>
        </w:tc>
        <w:tc>
          <w:tcPr>
            <w:tcW w:w="872" w:type="dxa"/>
            <w:tcBorders>
              <w:left w:val="nil"/>
              <w:bottom w:val="nil"/>
              <w:right w:val="nil"/>
            </w:tcBorders>
            <w:vAlign w:val="center"/>
          </w:tcPr>
          <w:p w:rsidR="00C805CE" w:rsidRPr="00C805CE" w:rsidRDefault="00C805CE" w:rsidP="00C805CE">
            <w:pPr>
              <w:jc w:val="center"/>
              <w:rPr>
                <w:rFonts w:cstheme="minorHAnsi"/>
                <w:sz w:val="16"/>
                <w:szCs w:val="16"/>
              </w:rPr>
            </w:pPr>
          </w:p>
        </w:tc>
        <w:tc>
          <w:tcPr>
            <w:tcW w:w="2308" w:type="dxa"/>
            <w:tcBorders>
              <w:left w:val="nil"/>
              <w:bottom w:val="nil"/>
            </w:tcBorders>
            <w:vAlign w:val="center"/>
          </w:tcPr>
          <w:p w:rsidR="00C805CE" w:rsidRPr="00C805CE" w:rsidRDefault="007E214F" w:rsidP="00C805CE">
            <w:pPr>
              <w:jc w:val="center"/>
              <w:rPr>
                <w:rFonts w:cstheme="minorHAnsi"/>
                <w:bCs/>
                <w:i/>
                <w:iCs/>
                <w:sz w:val="16"/>
                <w:szCs w:val="16"/>
              </w:rPr>
            </w:pPr>
            <w:r w:rsidRPr="00C805CE">
              <w:rPr>
                <w:rFonts w:cstheme="minorHAnsi"/>
                <w:b/>
                <w:bCs/>
                <w:sz w:val="16"/>
                <w:szCs w:val="16"/>
              </w:rPr>
              <w:t>T o t a  l</w:t>
            </w:r>
          </w:p>
        </w:tc>
        <w:tc>
          <w:tcPr>
            <w:tcW w:w="1149" w:type="dxa"/>
            <w:tcBorders>
              <w:bottom w:val="double" w:sz="4" w:space="0" w:color="auto"/>
            </w:tcBorders>
            <w:vAlign w:val="center"/>
          </w:tcPr>
          <w:p w:rsidR="00C805CE" w:rsidRPr="00C805CE" w:rsidRDefault="007E214F" w:rsidP="00C805CE">
            <w:pPr>
              <w:jc w:val="center"/>
              <w:rPr>
                <w:rFonts w:cstheme="minorHAnsi"/>
                <w:sz w:val="16"/>
                <w:szCs w:val="16"/>
              </w:rPr>
            </w:pPr>
            <w:r w:rsidRPr="00C805CE">
              <w:rPr>
                <w:rFonts w:cstheme="minorHAnsi"/>
                <w:b/>
                <w:bCs/>
                <w:sz w:val="16"/>
                <w:szCs w:val="16"/>
              </w:rPr>
              <w:t>$   71,467.85</w:t>
            </w:r>
          </w:p>
        </w:tc>
        <w:tc>
          <w:tcPr>
            <w:tcW w:w="3421" w:type="dxa"/>
            <w:gridSpan w:val="2"/>
            <w:tcBorders>
              <w:bottom w:val="nil"/>
              <w:right w:val="nil"/>
            </w:tcBorders>
            <w:vAlign w:val="center"/>
          </w:tcPr>
          <w:p w:rsidR="00C805CE" w:rsidRPr="00C805CE" w:rsidRDefault="00C805CE" w:rsidP="007E214F">
            <w:pPr>
              <w:jc w:val="both"/>
              <w:rPr>
                <w:rFonts w:cstheme="minorHAnsi"/>
                <w:sz w:val="16"/>
                <w:szCs w:val="16"/>
              </w:rPr>
            </w:pPr>
          </w:p>
        </w:tc>
      </w:tr>
    </w:tbl>
    <w:p w:rsidR="00D066EF" w:rsidRDefault="00D066EF" w:rsidP="00C8071D">
      <w:pPr>
        <w:spacing w:after="0"/>
        <w:jc w:val="both"/>
        <w:rPr>
          <w:rFonts w:cstheme="minorHAnsi"/>
          <w:sz w:val="20"/>
          <w:szCs w:val="20"/>
        </w:rPr>
      </w:pPr>
    </w:p>
    <w:p w:rsidR="00D066EF" w:rsidRPr="00D066EF" w:rsidRDefault="00D066EF" w:rsidP="00755E2D">
      <w:pPr>
        <w:spacing w:after="0"/>
        <w:jc w:val="center"/>
        <w:rPr>
          <w:rFonts w:cstheme="minorHAnsi"/>
          <w:b/>
        </w:rPr>
      </w:pPr>
      <w:r>
        <w:rPr>
          <w:rFonts w:cstheme="minorHAnsi"/>
          <w:b/>
          <w:highlight w:val="yellow"/>
        </w:rPr>
        <w:t xml:space="preserve">Anexo </w:t>
      </w:r>
      <w:r w:rsidR="00F27376" w:rsidRPr="00F27376">
        <w:rPr>
          <w:rFonts w:cstheme="minorHAnsi"/>
          <w:b/>
          <w:highlight w:val="yellow"/>
        </w:rPr>
        <w:t>E</w:t>
      </w:r>
    </w:p>
    <w:p w:rsidR="00F27376" w:rsidRPr="00755E2D" w:rsidRDefault="00F27376" w:rsidP="00755E2D">
      <w:pPr>
        <w:spacing w:after="0"/>
        <w:jc w:val="both"/>
        <w:rPr>
          <w:rFonts w:cstheme="minorHAnsi"/>
          <w:b/>
          <w:bCs/>
          <w:sz w:val="16"/>
          <w:szCs w:val="16"/>
        </w:rPr>
      </w:pPr>
      <w:r>
        <w:rPr>
          <w:rFonts w:cstheme="minorHAnsi"/>
          <w:b/>
          <w:bCs/>
          <w:sz w:val="16"/>
          <w:szCs w:val="16"/>
        </w:rPr>
        <w:t>Observación 4.5.-</w:t>
      </w:r>
    </w:p>
    <w:tbl>
      <w:tblPr>
        <w:tblStyle w:val="Tablaconcuadrcula"/>
        <w:tblW w:w="9809" w:type="dxa"/>
        <w:tblLayout w:type="fixed"/>
        <w:tblLook w:val="04A0"/>
      </w:tblPr>
      <w:tblGrid>
        <w:gridCol w:w="530"/>
        <w:gridCol w:w="622"/>
        <w:gridCol w:w="995"/>
        <w:gridCol w:w="2646"/>
        <w:gridCol w:w="1029"/>
        <w:gridCol w:w="3232"/>
        <w:gridCol w:w="755"/>
      </w:tblGrid>
      <w:tr w:rsidR="0073185E" w:rsidRPr="00F27376" w:rsidTr="00755E2D">
        <w:trPr>
          <w:trHeight w:val="803"/>
        </w:trPr>
        <w:tc>
          <w:tcPr>
            <w:tcW w:w="9809" w:type="dxa"/>
            <w:gridSpan w:val="7"/>
            <w:tcBorders>
              <w:top w:val="nil"/>
              <w:left w:val="nil"/>
              <w:bottom w:val="nil"/>
              <w:right w:val="nil"/>
            </w:tcBorders>
            <w:hideMark/>
          </w:tcPr>
          <w:p w:rsidR="0073185E" w:rsidRDefault="0073185E" w:rsidP="00755E2D">
            <w:pPr>
              <w:rPr>
                <w:rFonts w:cstheme="minorHAnsi"/>
                <w:sz w:val="20"/>
                <w:szCs w:val="20"/>
              </w:rPr>
            </w:pPr>
          </w:p>
          <w:p w:rsidR="0073185E" w:rsidRDefault="0073185E" w:rsidP="00755E2D">
            <w:pPr>
              <w:rPr>
                <w:rFonts w:cstheme="minorHAnsi"/>
                <w:sz w:val="20"/>
                <w:szCs w:val="20"/>
              </w:rPr>
            </w:pPr>
            <w:r w:rsidRPr="00F27376">
              <w:rPr>
                <w:rFonts w:cstheme="minorHAnsi"/>
                <w:b/>
                <w:bCs/>
                <w:sz w:val="20"/>
                <w:szCs w:val="20"/>
              </w:rPr>
              <w:t xml:space="preserve">Gastos en los que no  se especifica el motivo del gasto por lo que no se puede asegurar que sean utilizados para  atención de actividades institucionales originadas para la consecución de los objetivos </w:t>
            </w:r>
            <w:r>
              <w:rPr>
                <w:rFonts w:cstheme="minorHAnsi"/>
                <w:b/>
                <w:bCs/>
                <w:sz w:val="20"/>
                <w:szCs w:val="20"/>
              </w:rPr>
              <w:t>del IJCF.</w:t>
            </w:r>
          </w:p>
        </w:tc>
      </w:tr>
      <w:tr w:rsidR="0073185E" w:rsidRPr="002A7A63" w:rsidTr="00755E2D">
        <w:trPr>
          <w:gridAfter w:val="1"/>
          <w:wAfter w:w="755" w:type="dxa"/>
          <w:trHeight w:val="315"/>
        </w:trPr>
        <w:tc>
          <w:tcPr>
            <w:tcW w:w="530" w:type="dxa"/>
            <w:vMerge w:val="restart"/>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r w:rsidRPr="002A7A63">
              <w:rPr>
                <w:rFonts w:cstheme="minorHAnsi"/>
                <w:b/>
                <w:bCs/>
                <w:sz w:val="16"/>
                <w:szCs w:val="16"/>
              </w:rPr>
              <w:t>No.</w:t>
            </w:r>
          </w:p>
        </w:tc>
        <w:tc>
          <w:tcPr>
            <w:tcW w:w="1617" w:type="dxa"/>
            <w:gridSpan w:val="2"/>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r w:rsidRPr="002A7A63">
              <w:rPr>
                <w:rFonts w:cstheme="minorHAnsi"/>
                <w:b/>
                <w:bCs/>
                <w:sz w:val="16"/>
                <w:szCs w:val="16"/>
              </w:rPr>
              <w:t>Cheque</w:t>
            </w:r>
          </w:p>
        </w:tc>
        <w:tc>
          <w:tcPr>
            <w:tcW w:w="2646" w:type="dxa"/>
            <w:vMerge w:val="restart"/>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r w:rsidRPr="002A7A63">
              <w:rPr>
                <w:rFonts w:cstheme="minorHAnsi"/>
                <w:b/>
                <w:bCs/>
                <w:sz w:val="16"/>
                <w:szCs w:val="16"/>
              </w:rPr>
              <w:t>Concepto</w:t>
            </w:r>
          </w:p>
        </w:tc>
        <w:tc>
          <w:tcPr>
            <w:tcW w:w="1029" w:type="dxa"/>
            <w:vMerge w:val="restart"/>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r w:rsidRPr="002A7A63">
              <w:rPr>
                <w:rFonts w:cstheme="minorHAnsi"/>
                <w:b/>
                <w:bCs/>
                <w:sz w:val="16"/>
                <w:szCs w:val="16"/>
              </w:rPr>
              <w:t>Importe</w:t>
            </w:r>
          </w:p>
        </w:tc>
        <w:tc>
          <w:tcPr>
            <w:tcW w:w="3232" w:type="dxa"/>
            <w:vMerge w:val="restart"/>
            <w:shd w:val="clear" w:color="auto" w:fill="D9D9D9" w:themeFill="background1" w:themeFillShade="D9"/>
            <w:vAlign w:val="center"/>
          </w:tcPr>
          <w:p w:rsidR="0073185E" w:rsidRPr="00CA1D5E" w:rsidRDefault="0073185E" w:rsidP="00CA1D5E">
            <w:pPr>
              <w:jc w:val="center"/>
              <w:rPr>
                <w:rFonts w:cstheme="minorHAnsi"/>
                <w:b/>
                <w:bCs/>
                <w:sz w:val="16"/>
                <w:szCs w:val="16"/>
              </w:rPr>
            </w:pPr>
            <w:r>
              <w:rPr>
                <w:rFonts w:cstheme="minorHAnsi"/>
                <w:b/>
                <w:bCs/>
                <w:sz w:val="16"/>
                <w:szCs w:val="16"/>
              </w:rPr>
              <w:t>Respuesta IJCF</w:t>
            </w:r>
          </w:p>
        </w:tc>
      </w:tr>
      <w:tr w:rsidR="0073185E" w:rsidRPr="002A7A63" w:rsidTr="00755E2D">
        <w:trPr>
          <w:gridAfter w:val="1"/>
          <w:wAfter w:w="755" w:type="dxa"/>
          <w:trHeight w:val="315"/>
        </w:trPr>
        <w:tc>
          <w:tcPr>
            <w:tcW w:w="530" w:type="dxa"/>
            <w:vMerge/>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p>
        </w:tc>
        <w:tc>
          <w:tcPr>
            <w:tcW w:w="622" w:type="dxa"/>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r w:rsidRPr="002A7A63">
              <w:rPr>
                <w:rFonts w:cstheme="minorHAnsi"/>
                <w:b/>
                <w:bCs/>
                <w:sz w:val="16"/>
                <w:szCs w:val="16"/>
              </w:rPr>
              <w:t>No.</w:t>
            </w:r>
          </w:p>
        </w:tc>
        <w:tc>
          <w:tcPr>
            <w:tcW w:w="995" w:type="dxa"/>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r w:rsidRPr="002A7A63">
              <w:rPr>
                <w:rFonts w:cstheme="minorHAnsi"/>
                <w:b/>
                <w:bCs/>
                <w:sz w:val="16"/>
                <w:szCs w:val="16"/>
              </w:rPr>
              <w:t>Fecha</w:t>
            </w:r>
          </w:p>
        </w:tc>
        <w:tc>
          <w:tcPr>
            <w:tcW w:w="2646" w:type="dxa"/>
            <w:vMerge/>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p>
        </w:tc>
        <w:tc>
          <w:tcPr>
            <w:tcW w:w="1029" w:type="dxa"/>
            <w:vMerge/>
            <w:shd w:val="clear" w:color="auto" w:fill="D9D9D9" w:themeFill="background1" w:themeFillShade="D9"/>
            <w:vAlign w:val="center"/>
            <w:hideMark/>
          </w:tcPr>
          <w:p w:rsidR="0073185E" w:rsidRPr="002A7A63" w:rsidRDefault="0073185E" w:rsidP="002A7A63">
            <w:pPr>
              <w:jc w:val="center"/>
              <w:rPr>
                <w:rFonts w:cstheme="minorHAnsi"/>
                <w:b/>
                <w:bCs/>
                <w:sz w:val="16"/>
                <w:szCs w:val="16"/>
              </w:rPr>
            </w:pPr>
          </w:p>
        </w:tc>
        <w:tc>
          <w:tcPr>
            <w:tcW w:w="3232" w:type="dxa"/>
            <w:vMerge/>
            <w:shd w:val="clear" w:color="auto" w:fill="D9D9D9" w:themeFill="background1" w:themeFillShade="D9"/>
            <w:vAlign w:val="center"/>
          </w:tcPr>
          <w:p w:rsidR="0073185E" w:rsidRPr="002A7A63" w:rsidRDefault="0073185E" w:rsidP="00CA1D5E">
            <w:pPr>
              <w:rPr>
                <w:rFonts w:cstheme="minorHAnsi"/>
                <w:b/>
                <w:bCs/>
                <w:sz w:val="16"/>
                <w:szCs w:val="16"/>
              </w:rPr>
            </w:pP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1</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45354</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19-ene-12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 xml:space="preserve">Reunión  </w:t>
            </w:r>
            <w:proofErr w:type="spellStart"/>
            <w:r w:rsidRPr="002A7A63">
              <w:rPr>
                <w:rFonts w:cstheme="minorHAnsi"/>
                <w:sz w:val="16"/>
                <w:szCs w:val="16"/>
              </w:rPr>
              <w:t>Síndico</w:t>
            </w:r>
            <w:proofErr w:type="gramStart"/>
            <w:r w:rsidRPr="002A7A63">
              <w:rPr>
                <w:rFonts w:cstheme="minorHAnsi"/>
                <w:sz w:val="16"/>
                <w:szCs w:val="16"/>
              </w:rPr>
              <w:t>,Secretario</w:t>
            </w:r>
            <w:proofErr w:type="spellEnd"/>
            <w:proofErr w:type="gramEnd"/>
            <w:r w:rsidRPr="002A7A63">
              <w:rPr>
                <w:rFonts w:cstheme="minorHAnsi"/>
                <w:sz w:val="16"/>
                <w:szCs w:val="16"/>
              </w:rPr>
              <w:t xml:space="preserve"> Ayto. </w:t>
            </w:r>
            <w:proofErr w:type="spellStart"/>
            <w:r w:rsidRPr="002A7A63">
              <w:rPr>
                <w:rFonts w:cstheme="minorHAnsi"/>
                <w:sz w:val="16"/>
                <w:szCs w:val="16"/>
              </w:rPr>
              <w:t>Pto</w:t>
            </w:r>
            <w:proofErr w:type="spellEnd"/>
            <w:r w:rsidRPr="002A7A63">
              <w:rPr>
                <w:rFonts w:cstheme="minorHAnsi"/>
                <w:sz w:val="16"/>
                <w:szCs w:val="16"/>
              </w:rPr>
              <w:t xml:space="preserve">. Vallarta, Claudio Isaías Lemus </w:t>
            </w:r>
            <w:proofErr w:type="spellStart"/>
            <w:r w:rsidRPr="002A7A63">
              <w:rPr>
                <w:rFonts w:cstheme="minorHAnsi"/>
                <w:sz w:val="16"/>
                <w:szCs w:val="16"/>
              </w:rPr>
              <w:t>Fortuol</w:t>
            </w:r>
            <w:proofErr w:type="spellEnd"/>
          </w:p>
        </w:tc>
        <w:tc>
          <w:tcPr>
            <w:tcW w:w="1029" w:type="dxa"/>
            <w:vAlign w:val="center"/>
            <w:hideMark/>
          </w:tcPr>
          <w:p w:rsidR="0073185E" w:rsidRPr="004F3BBB" w:rsidRDefault="0073185E" w:rsidP="002A7A63">
            <w:pPr>
              <w:jc w:val="right"/>
              <w:rPr>
                <w:rFonts w:cstheme="minorHAnsi"/>
                <w:b/>
                <w:bCs/>
                <w:sz w:val="16"/>
                <w:szCs w:val="16"/>
              </w:rPr>
            </w:pPr>
            <w:r>
              <w:rPr>
                <w:rFonts w:cstheme="minorHAnsi"/>
                <w:b/>
                <w:bCs/>
                <w:sz w:val="16"/>
                <w:szCs w:val="16"/>
              </w:rPr>
              <w:t xml:space="preserve">$ </w:t>
            </w:r>
            <w:r w:rsidRPr="004F3BBB">
              <w:rPr>
                <w:rFonts w:cstheme="minorHAnsi"/>
                <w:b/>
                <w:bCs/>
                <w:sz w:val="16"/>
                <w:szCs w:val="16"/>
              </w:rPr>
              <w:t>2,705.00</w:t>
            </w:r>
          </w:p>
        </w:tc>
        <w:tc>
          <w:tcPr>
            <w:tcW w:w="3232" w:type="dxa"/>
            <w:vAlign w:val="center"/>
          </w:tcPr>
          <w:p w:rsidR="0073185E" w:rsidRPr="00CA1D5E" w:rsidRDefault="0073185E" w:rsidP="00CA1D5E">
            <w:pPr>
              <w:rPr>
                <w:rFonts w:cstheme="minorHAnsi"/>
                <w:bCs/>
                <w:sz w:val="16"/>
                <w:szCs w:val="16"/>
              </w:rPr>
            </w:pPr>
            <w:r w:rsidRPr="00CA1D5E">
              <w:rPr>
                <w:rFonts w:cstheme="minorHAnsi"/>
                <w:bCs/>
                <w:sz w:val="16"/>
                <w:szCs w:val="16"/>
              </w:rPr>
              <w:t>Pláticas</w:t>
            </w:r>
            <w:r w:rsidR="001026D8">
              <w:rPr>
                <w:rFonts w:cstheme="minorHAnsi"/>
                <w:bCs/>
                <w:sz w:val="16"/>
                <w:szCs w:val="16"/>
              </w:rPr>
              <w:t xml:space="preserve"> con el Síndico y secretario del Ayuntamiento  de Puerto Vallarta, Jal </w:t>
            </w:r>
            <w:r>
              <w:rPr>
                <w:rFonts w:cstheme="minorHAnsi"/>
                <w:bCs/>
                <w:sz w:val="16"/>
                <w:szCs w:val="16"/>
              </w:rPr>
              <w:t xml:space="preserve">para la donación de un </w:t>
            </w:r>
            <w:proofErr w:type="spellStart"/>
            <w:r w:rsidRPr="001F32E1">
              <w:rPr>
                <w:rFonts w:cstheme="minorHAnsi"/>
                <w:b/>
                <w:bCs/>
                <w:sz w:val="16"/>
                <w:szCs w:val="16"/>
                <w:u w:val="single"/>
              </w:rPr>
              <w:t>terreno</w:t>
            </w:r>
            <w:r>
              <w:rPr>
                <w:rFonts w:cstheme="minorHAnsi"/>
                <w:bCs/>
                <w:sz w:val="16"/>
                <w:szCs w:val="16"/>
              </w:rPr>
              <w:t>al</w:t>
            </w:r>
            <w:proofErr w:type="spellEnd"/>
            <w:r>
              <w:rPr>
                <w:rFonts w:cstheme="minorHAnsi"/>
                <w:bCs/>
                <w:sz w:val="16"/>
                <w:szCs w:val="16"/>
              </w:rPr>
              <w:t xml:space="preserve"> IJCF para construcción de la delegación en aquella localidad</w:t>
            </w: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2</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45542</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15-feb-12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 xml:space="preserve">Consumo 3 </w:t>
            </w:r>
            <w:proofErr w:type="spellStart"/>
            <w:r w:rsidRPr="002A7A63">
              <w:rPr>
                <w:rFonts w:cstheme="minorHAnsi"/>
                <w:sz w:val="16"/>
                <w:szCs w:val="16"/>
              </w:rPr>
              <w:t>regidores</w:t>
            </w:r>
            <w:proofErr w:type="gramStart"/>
            <w:r w:rsidRPr="002A7A63">
              <w:rPr>
                <w:rFonts w:cstheme="minorHAnsi"/>
                <w:sz w:val="16"/>
                <w:szCs w:val="16"/>
              </w:rPr>
              <w:t>,Síndico</w:t>
            </w:r>
            <w:proofErr w:type="spellEnd"/>
            <w:proofErr w:type="gramEnd"/>
            <w:r w:rsidRPr="002A7A63">
              <w:rPr>
                <w:rFonts w:cstheme="minorHAnsi"/>
                <w:sz w:val="16"/>
                <w:szCs w:val="16"/>
              </w:rPr>
              <w:t xml:space="preserve">, Dir. Planeación, Dir. Patrimonio, </w:t>
            </w:r>
            <w:proofErr w:type="spellStart"/>
            <w:r w:rsidRPr="002A7A63">
              <w:rPr>
                <w:rFonts w:cstheme="minorHAnsi"/>
                <w:sz w:val="16"/>
                <w:szCs w:val="16"/>
              </w:rPr>
              <w:t>Pto</w:t>
            </w:r>
            <w:proofErr w:type="spellEnd"/>
            <w:r w:rsidRPr="002A7A63">
              <w:rPr>
                <w:rFonts w:cstheme="minorHAnsi"/>
                <w:sz w:val="16"/>
                <w:szCs w:val="16"/>
              </w:rPr>
              <w:t xml:space="preserve">. </w:t>
            </w:r>
            <w:proofErr w:type="spellStart"/>
            <w:r w:rsidRPr="002A7A63">
              <w:rPr>
                <w:rFonts w:cstheme="minorHAnsi"/>
                <w:sz w:val="16"/>
                <w:szCs w:val="16"/>
              </w:rPr>
              <w:t>Vallarta</w:t>
            </w:r>
            <w:proofErr w:type="gramStart"/>
            <w:r w:rsidRPr="002A7A63">
              <w:rPr>
                <w:rFonts w:cstheme="minorHAnsi"/>
                <w:sz w:val="16"/>
                <w:szCs w:val="16"/>
              </w:rPr>
              <w:t>,Claudio</w:t>
            </w:r>
            <w:proofErr w:type="spellEnd"/>
            <w:proofErr w:type="gramEnd"/>
            <w:r w:rsidRPr="002A7A63">
              <w:rPr>
                <w:rFonts w:cstheme="minorHAnsi"/>
                <w:sz w:val="16"/>
                <w:szCs w:val="16"/>
              </w:rPr>
              <w:t xml:space="preserve"> Lemus </w:t>
            </w:r>
            <w:proofErr w:type="spellStart"/>
            <w:r w:rsidRPr="002A7A63">
              <w:rPr>
                <w:rFonts w:cstheme="minorHAnsi"/>
                <w:sz w:val="16"/>
                <w:szCs w:val="16"/>
              </w:rPr>
              <w:t>Fortuol</w:t>
            </w:r>
            <w:proofErr w:type="spellEnd"/>
            <w:r w:rsidRPr="002A7A63">
              <w:rPr>
                <w:rFonts w:cstheme="minorHAnsi"/>
                <w:sz w:val="16"/>
                <w:szCs w:val="16"/>
              </w:rPr>
              <w:t>.</w:t>
            </w:r>
          </w:p>
        </w:tc>
        <w:tc>
          <w:tcPr>
            <w:tcW w:w="1029" w:type="dxa"/>
            <w:vAlign w:val="center"/>
            <w:hideMark/>
          </w:tcPr>
          <w:p w:rsidR="0073185E" w:rsidRPr="004F3BBB" w:rsidRDefault="0073185E" w:rsidP="002A7A63">
            <w:pPr>
              <w:jc w:val="right"/>
              <w:rPr>
                <w:rFonts w:cstheme="minorHAnsi"/>
                <w:b/>
                <w:bCs/>
                <w:sz w:val="16"/>
                <w:szCs w:val="16"/>
              </w:rPr>
            </w:pPr>
            <w:r w:rsidRPr="004F3BBB">
              <w:rPr>
                <w:rFonts w:cstheme="minorHAnsi"/>
                <w:b/>
                <w:bCs/>
                <w:sz w:val="16"/>
                <w:szCs w:val="16"/>
              </w:rPr>
              <w:t xml:space="preserve"> 3,953.00</w:t>
            </w:r>
          </w:p>
        </w:tc>
        <w:tc>
          <w:tcPr>
            <w:tcW w:w="3232" w:type="dxa"/>
            <w:vAlign w:val="center"/>
          </w:tcPr>
          <w:p w:rsidR="0073185E" w:rsidRPr="00CA1D5E" w:rsidRDefault="0073185E" w:rsidP="00CA1D5E">
            <w:pPr>
              <w:rPr>
                <w:rFonts w:cstheme="minorHAnsi"/>
                <w:bCs/>
                <w:sz w:val="16"/>
                <w:szCs w:val="16"/>
              </w:rPr>
            </w:pPr>
            <w:r>
              <w:rPr>
                <w:rFonts w:cstheme="minorHAnsi"/>
                <w:bCs/>
                <w:sz w:val="16"/>
                <w:szCs w:val="16"/>
              </w:rPr>
              <w:t xml:space="preserve">Seguimiento a las pláticas para la donación del </w:t>
            </w:r>
            <w:r w:rsidRPr="001F32E1">
              <w:rPr>
                <w:rFonts w:cstheme="minorHAnsi"/>
                <w:b/>
                <w:bCs/>
                <w:sz w:val="16"/>
                <w:szCs w:val="16"/>
                <w:u w:val="single"/>
              </w:rPr>
              <w:t>terreno</w:t>
            </w:r>
            <w:r>
              <w:rPr>
                <w:rFonts w:cstheme="minorHAnsi"/>
                <w:bCs/>
                <w:sz w:val="16"/>
                <w:szCs w:val="16"/>
              </w:rPr>
              <w:t xml:space="preserve"> antes aludido al IJCF</w:t>
            </w:r>
            <w:r w:rsidR="001026D8">
              <w:rPr>
                <w:rFonts w:cstheme="minorHAnsi"/>
                <w:bCs/>
                <w:sz w:val="16"/>
                <w:szCs w:val="16"/>
              </w:rPr>
              <w:t>……(continúa)</w:t>
            </w: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3</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46411</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22-may-12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Desayuno (No especifica personas ni dependencia, ni motivo de la reunión)</w:t>
            </w:r>
          </w:p>
        </w:tc>
        <w:tc>
          <w:tcPr>
            <w:tcW w:w="1029" w:type="dxa"/>
            <w:vAlign w:val="center"/>
            <w:hideMark/>
          </w:tcPr>
          <w:p w:rsidR="0073185E" w:rsidRPr="004F3BBB" w:rsidRDefault="0073185E" w:rsidP="002A7A63">
            <w:pPr>
              <w:jc w:val="right"/>
              <w:rPr>
                <w:rFonts w:cstheme="minorHAnsi"/>
                <w:b/>
                <w:bCs/>
                <w:sz w:val="16"/>
                <w:szCs w:val="16"/>
              </w:rPr>
            </w:pPr>
            <w:r w:rsidRPr="004F3BBB">
              <w:rPr>
                <w:rFonts w:cstheme="minorHAnsi"/>
                <w:b/>
                <w:bCs/>
                <w:sz w:val="16"/>
                <w:szCs w:val="16"/>
              </w:rPr>
              <w:t>2,783.75</w:t>
            </w:r>
          </w:p>
        </w:tc>
        <w:tc>
          <w:tcPr>
            <w:tcW w:w="3232" w:type="dxa"/>
            <w:vAlign w:val="center"/>
          </w:tcPr>
          <w:p w:rsidR="0073185E" w:rsidRPr="00CA1D5E" w:rsidRDefault="0073185E" w:rsidP="0073185E">
            <w:pPr>
              <w:rPr>
                <w:rFonts w:cstheme="minorHAnsi"/>
                <w:bCs/>
                <w:sz w:val="16"/>
                <w:szCs w:val="16"/>
              </w:rPr>
            </w:pPr>
            <w:r>
              <w:rPr>
                <w:rFonts w:cstheme="minorHAnsi"/>
                <w:bCs/>
                <w:sz w:val="16"/>
                <w:szCs w:val="16"/>
              </w:rPr>
              <w:t xml:space="preserve">Junta de Gobierno SEGUNDA SESION ORDINARIA del año 2012, </w:t>
            </w:r>
            <w:r w:rsidRPr="0073185E">
              <w:rPr>
                <w:rFonts w:cstheme="minorHAnsi"/>
                <w:bCs/>
                <w:color w:val="FF0000"/>
                <w:sz w:val="16"/>
                <w:szCs w:val="16"/>
              </w:rPr>
              <w:t xml:space="preserve">se anexa acta. </w:t>
            </w: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46697</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21-jun-12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 xml:space="preserve">Cena de Claudio Lemus, Raúl </w:t>
            </w:r>
            <w:proofErr w:type="spellStart"/>
            <w:r w:rsidRPr="002A7A63">
              <w:rPr>
                <w:rFonts w:cstheme="minorHAnsi"/>
                <w:sz w:val="16"/>
                <w:szCs w:val="16"/>
              </w:rPr>
              <w:t>Fajardo,Secretario</w:t>
            </w:r>
            <w:proofErr w:type="spellEnd"/>
            <w:r w:rsidRPr="002A7A63">
              <w:rPr>
                <w:rFonts w:cstheme="minorHAnsi"/>
                <w:sz w:val="16"/>
                <w:szCs w:val="16"/>
              </w:rPr>
              <w:t>, Síndico del Ayuntamiento P. Vallarta</w:t>
            </w:r>
          </w:p>
        </w:tc>
        <w:tc>
          <w:tcPr>
            <w:tcW w:w="1029" w:type="dxa"/>
            <w:vAlign w:val="center"/>
            <w:hideMark/>
          </w:tcPr>
          <w:p w:rsidR="0073185E" w:rsidRPr="004F3BBB" w:rsidRDefault="0073185E" w:rsidP="002A7A63">
            <w:pPr>
              <w:jc w:val="right"/>
              <w:rPr>
                <w:rFonts w:cstheme="minorHAnsi"/>
                <w:b/>
                <w:sz w:val="16"/>
                <w:szCs w:val="16"/>
              </w:rPr>
            </w:pPr>
            <w:r w:rsidRPr="004F3BBB">
              <w:rPr>
                <w:rFonts w:cstheme="minorHAnsi"/>
                <w:b/>
                <w:sz w:val="16"/>
                <w:szCs w:val="16"/>
              </w:rPr>
              <w:t xml:space="preserve"> 1,832.00</w:t>
            </w:r>
          </w:p>
        </w:tc>
        <w:tc>
          <w:tcPr>
            <w:tcW w:w="3232" w:type="dxa"/>
            <w:vAlign w:val="center"/>
          </w:tcPr>
          <w:p w:rsidR="0073185E" w:rsidRPr="002876FE" w:rsidRDefault="0073185E" w:rsidP="001026D8">
            <w:pPr>
              <w:rPr>
                <w:rFonts w:cstheme="minorHAnsi"/>
                <w:b/>
                <w:sz w:val="16"/>
                <w:szCs w:val="16"/>
              </w:rPr>
            </w:pPr>
            <w:r>
              <w:rPr>
                <w:rFonts w:cstheme="minorHAnsi"/>
                <w:sz w:val="16"/>
                <w:szCs w:val="16"/>
              </w:rPr>
              <w:t xml:space="preserve">Seguimiento </w:t>
            </w:r>
            <w:r>
              <w:rPr>
                <w:rFonts w:cstheme="minorHAnsi"/>
                <w:bCs/>
                <w:sz w:val="16"/>
                <w:szCs w:val="16"/>
              </w:rPr>
              <w:t xml:space="preserve">a las pláticas para la donación del </w:t>
            </w:r>
            <w:r w:rsidRPr="001F32E1">
              <w:rPr>
                <w:rFonts w:cstheme="minorHAnsi"/>
                <w:b/>
                <w:bCs/>
                <w:sz w:val="16"/>
                <w:szCs w:val="16"/>
                <w:u w:val="single"/>
              </w:rPr>
              <w:t>terreno</w:t>
            </w:r>
            <w:r>
              <w:rPr>
                <w:rFonts w:cstheme="minorHAnsi"/>
                <w:bCs/>
                <w:sz w:val="16"/>
                <w:szCs w:val="16"/>
              </w:rPr>
              <w:t xml:space="preserve"> antes aludido al </w:t>
            </w:r>
            <w:r w:rsidR="001026D8">
              <w:rPr>
                <w:rFonts w:cstheme="minorHAnsi"/>
                <w:bCs/>
                <w:sz w:val="16"/>
                <w:szCs w:val="16"/>
              </w:rPr>
              <w:t>IJCF……. a</w:t>
            </w:r>
            <w:r w:rsidR="001026D8" w:rsidRPr="001F32E1">
              <w:rPr>
                <w:rFonts w:cstheme="minorHAnsi"/>
                <w:bCs/>
                <w:sz w:val="16"/>
                <w:szCs w:val="16"/>
              </w:rPr>
              <w:t xml:space="preserve">sí  mismo se destaca  </w:t>
            </w:r>
            <w:proofErr w:type="spellStart"/>
            <w:r w:rsidR="001026D8" w:rsidRPr="001F32E1">
              <w:rPr>
                <w:rFonts w:cstheme="minorHAnsi"/>
                <w:bCs/>
                <w:sz w:val="16"/>
                <w:szCs w:val="16"/>
              </w:rPr>
              <w:t>que</w:t>
            </w:r>
            <w:r w:rsidR="001026D8" w:rsidRPr="001F32E1">
              <w:rPr>
                <w:rFonts w:cstheme="minorHAnsi"/>
                <w:b/>
                <w:bCs/>
                <w:sz w:val="16"/>
                <w:szCs w:val="16"/>
                <w:highlight w:val="yellow"/>
                <w:u w:val="single"/>
              </w:rPr>
              <w:t>como</w:t>
            </w:r>
            <w:proofErr w:type="spellEnd"/>
            <w:r w:rsidR="001026D8" w:rsidRPr="001F32E1">
              <w:rPr>
                <w:rFonts w:cstheme="minorHAnsi"/>
                <w:b/>
                <w:bCs/>
                <w:sz w:val="16"/>
                <w:szCs w:val="16"/>
                <w:highlight w:val="yellow"/>
                <w:u w:val="single"/>
              </w:rPr>
              <w:t xml:space="preserve"> resultado de dichas platicas se ha donado dicho </w:t>
            </w:r>
            <w:proofErr w:type="spellStart"/>
            <w:r w:rsidR="001026D8" w:rsidRPr="001F32E1">
              <w:rPr>
                <w:rFonts w:cstheme="minorHAnsi"/>
                <w:b/>
                <w:bCs/>
                <w:sz w:val="16"/>
                <w:szCs w:val="16"/>
                <w:highlight w:val="yellow"/>
                <w:u w:val="single"/>
              </w:rPr>
              <w:t>inmueble</w:t>
            </w:r>
            <w:r w:rsidR="001026D8" w:rsidRPr="001F32E1">
              <w:rPr>
                <w:rFonts w:cstheme="minorHAnsi"/>
                <w:bCs/>
                <w:sz w:val="16"/>
                <w:szCs w:val="16"/>
              </w:rPr>
              <w:t>a</w:t>
            </w:r>
            <w:proofErr w:type="spellEnd"/>
            <w:r w:rsidR="001026D8" w:rsidRPr="001F32E1">
              <w:rPr>
                <w:rFonts w:cstheme="minorHAnsi"/>
                <w:bCs/>
                <w:sz w:val="16"/>
                <w:szCs w:val="16"/>
              </w:rPr>
              <w:t xml:space="preserve"> este instituto, procedimiento que actualmente se encuentra en trámites de escrituración</w:t>
            </w:r>
            <w:r w:rsidR="001026D8">
              <w:rPr>
                <w:rFonts w:cstheme="minorHAnsi"/>
                <w:bCs/>
                <w:sz w:val="16"/>
                <w:szCs w:val="16"/>
              </w:rPr>
              <w:t xml:space="preserve">. Dicha reunión se </w:t>
            </w:r>
            <w:r w:rsidR="00134D30">
              <w:rPr>
                <w:rFonts w:cstheme="minorHAnsi"/>
                <w:bCs/>
                <w:sz w:val="16"/>
                <w:szCs w:val="16"/>
              </w:rPr>
              <w:t>llevó</w:t>
            </w:r>
            <w:r w:rsidR="001026D8">
              <w:rPr>
                <w:rFonts w:cstheme="minorHAnsi"/>
                <w:bCs/>
                <w:sz w:val="16"/>
                <w:szCs w:val="16"/>
              </w:rPr>
              <w:t xml:space="preserve"> a cabo con el </w:t>
            </w:r>
            <w:r w:rsidR="00134D30">
              <w:rPr>
                <w:rFonts w:cstheme="minorHAnsi"/>
                <w:bCs/>
                <w:sz w:val="16"/>
                <w:szCs w:val="16"/>
              </w:rPr>
              <w:t>síndico</w:t>
            </w:r>
            <w:r w:rsidR="001026D8">
              <w:rPr>
                <w:rFonts w:cstheme="minorHAnsi"/>
                <w:bCs/>
                <w:sz w:val="16"/>
                <w:szCs w:val="16"/>
              </w:rPr>
              <w:t xml:space="preserve"> del ayuntamiento. </w:t>
            </w: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5</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47563</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31-ago-12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Consumo (No especifica personas ni dependencia, ni motivo de la reunión)</w:t>
            </w:r>
          </w:p>
        </w:tc>
        <w:tc>
          <w:tcPr>
            <w:tcW w:w="1029" w:type="dxa"/>
            <w:vAlign w:val="center"/>
            <w:hideMark/>
          </w:tcPr>
          <w:p w:rsidR="0073185E" w:rsidRPr="004F3BBB" w:rsidRDefault="0073185E" w:rsidP="002A7A63">
            <w:pPr>
              <w:jc w:val="right"/>
              <w:rPr>
                <w:rFonts w:cstheme="minorHAnsi"/>
                <w:b/>
                <w:sz w:val="16"/>
                <w:szCs w:val="16"/>
              </w:rPr>
            </w:pPr>
            <w:r w:rsidRPr="004F3BBB">
              <w:rPr>
                <w:rFonts w:cstheme="minorHAnsi"/>
                <w:b/>
                <w:sz w:val="16"/>
                <w:szCs w:val="16"/>
              </w:rPr>
              <w:t>1,869.50</w:t>
            </w:r>
          </w:p>
        </w:tc>
        <w:tc>
          <w:tcPr>
            <w:tcW w:w="3232" w:type="dxa"/>
            <w:vAlign w:val="center"/>
          </w:tcPr>
          <w:p w:rsidR="0073185E" w:rsidRPr="00CA1D5E" w:rsidRDefault="0073185E" w:rsidP="00CA1D5E">
            <w:pPr>
              <w:rPr>
                <w:rFonts w:cstheme="minorHAnsi"/>
                <w:sz w:val="16"/>
                <w:szCs w:val="16"/>
              </w:rPr>
            </w:pPr>
            <w:r>
              <w:rPr>
                <w:rFonts w:cstheme="minorHAnsi"/>
                <w:sz w:val="16"/>
                <w:szCs w:val="16"/>
              </w:rPr>
              <w:t>La persona indicada como beneficiaria del cheque, a esta fecha no labora en el Organismo.</w:t>
            </w: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6</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47609</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05-sep-12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 xml:space="preserve">Consumo con Subsecretario de Gobierno, Claudio Lemus </w:t>
            </w:r>
            <w:proofErr w:type="spellStart"/>
            <w:r w:rsidRPr="002A7A63">
              <w:rPr>
                <w:rFonts w:cstheme="minorHAnsi"/>
                <w:sz w:val="16"/>
                <w:szCs w:val="16"/>
              </w:rPr>
              <w:t>Fortuol</w:t>
            </w:r>
            <w:proofErr w:type="spellEnd"/>
          </w:p>
        </w:tc>
        <w:tc>
          <w:tcPr>
            <w:tcW w:w="1029" w:type="dxa"/>
            <w:vAlign w:val="center"/>
            <w:hideMark/>
          </w:tcPr>
          <w:p w:rsidR="0073185E" w:rsidRPr="004F3BBB" w:rsidRDefault="0073185E" w:rsidP="002A7A63">
            <w:pPr>
              <w:jc w:val="right"/>
              <w:rPr>
                <w:rFonts w:cstheme="minorHAnsi"/>
                <w:b/>
                <w:sz w:val="16"/>
                <w:szCs w:val="16"/>
              </w:rPr>
            </w:pPr>
            <w:r w:rsidRPr="004F3BBB">
              <w:rPr>
                <w:rFonts w:cstheme="minorHAnsi"/>
                <w:b/>
                <w:sz w:val="16"/>
                <w:szCs w:val="16"/>
              </w:rPr>
              <w:t xml:space="preserve"> 1,935.00</w:t>
            </w:r>
          </w:p>
        </w:tc>
        <w:tc>
          <w:tcPr>
            <w:tcW w:w="3232" w:type="dxa"/>
            <w:vAlign w:val="center"/>
          </w:tcPr>
          <w:p w:rsidR="0073185E" w:rsidRPr="00CA1D5E" w:rsidRDefault="00134D30" w:rsidP="00CA1D5E">
            <w:pPr>
              <w:rPr>
                <w:rFonts w:cstheme="minorHAnsi"/>
                <w:sz w:val="16"/>
                <w:szCs w:val="16"/>
              </w:rPr>
            </w:pPr>
            <w:r>
              <w:rPr>
                <w:rFonts w:cstheme="minorHAnsi"/>
                <w:sz w:val="16"/>
                <w:szCs w:val="16"/>
              </w:rPr>
              <w:t xml:space="preserve">Reunión con el entonces sub-secretario de gobierno del estado </w:t>
            </w:r>
            <w:r w:rsidR="0073185E">
              <w:rPr>
                <w:rFonts w:cstheme="minorHAnsi"/>
                <w:sz w:val="16"/>
                <w:szCs w:val="16"/>
              </w:rPr>
              <w:t xml:space="preserve"> para tratar diversos asuntos inherentes a este ICF</w:t>
            </w:r>
          </w:p>
        </w:tc>
      </w:tr>
      <w:tr w:rsidR="0073185E" w:rsidRPr="002A7A63" w:rsidTr="00755E2D">
        <w:trPr>
          <w:gridAfter w:val="1"/>
          <w:wAfter w:w="755" w:type="dxa"/>
          <w:trHeight w:val="765"/>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7</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47623</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06-sep-12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 xml:space="preserve">Consumo con Dir. Centro Estatal de </w:t>
            </w:r>
            <w:proofErr w:type="spellStart"/>
            <w:r w:rsidRPr="002A7A63">
              <w:rPr>
                <w:rFonts w:cstheme="minorHAnsi"/>
                <w:sz w:val="16"/>
                <w:szCs w:val="16"/>
              </w:rPr>
              <w:t>Confianza,Director</w:t>
            </w:r>
            <w:proofErr w:type="spellEnd"/>
            <w:r w:rsidRPr="002A7A63">
              <w:rPr>
                <w:rFonts w:cstheme="minorHAnsi"/>
                <w:sz w:val="16"/>
                <w:szCs w:val="16"/>
              </w:rPr>
              <w:t xml:space="preserve"> </w:t>
            </w:r>
            <w:proofErr w:type="spellStart"/>
            <w:r w:rsidRPr="002A7A63">
              <w:rPr>
                <w:rFonts w:cstheme="minorHAnsi"/>
                <w:sz w:val="16"/>
                <w:szCs w:val="16"/>
              </w:rPr>
              <w:t>Jurídico,Subprocurador</w:t>
            </w:r>
            <w:proofErr w:type="spellEnd"/>
            <w:r w:rsidRPr="002A7A63">
              <w:rPr>
                <w:rFonts w:cstheme="minorHAnsi"/>
                <w:sz w:val="16"/>
                <w:szCs w:val="16"/>
              </w:rPr>
              <w:t>, Director IJCF</w:t>
            </w:r>
          </w:p>
        </w:tc>
        <w:tc>
          <w:tcPr>
            <w:tcW w:w="1029" w:type="dxa"/>
            <w:vAlign w:val="center"/>
            <w:hideMark/>
          </w:tcPr>
          <w:p w:rsidR="0073185E" w:rsidRPr="004F3BBB" w:rsidRDefault="0073185E" w:rsidP="002A7A63">
            <w:pPr>
              <w:jc w:val="right"/>
              <w:rPr>
                <w:rFonts w:cstheme="minorHAnsi"/>
                <w:b/>
                <w:bCs/>
                <w:sz w:val="16"/>
                <w:szCs w:val="16"/>
              </w:rPr>
            </w:pPr>
            <w:r w:rsidRPr="004F3BBB">
              <w:rPr>
                <w:rFonts w:cstheme="minorHAnsi"/>
                <w:b/>
                <w:bCs/>
                <w:sz w:val="16"/>
                <w:szCs w:val="16"/>
              </w:rPr>
              <w:t xml:space="preserve"> 3,000.00</w:t>
            </w:r>
          </w:p>
        </w:tc>
        <w:tc>
          <w:tcPr>
            <w:tcW w:w="3232" w:type="dxa"/>
            <w:vAlign w:val="center"/>
          </w:tcPr>
          <w:p w:rsidR="0073185E" w:rsidRPr="00CA1D5E" w:rsidRDefault="00134D30" w:rsidP="00CA1D5E">
            <w:pPr>
              <w:rPr>
                <w:rFonts w:cstheme="minorHAnsi"/>
                <w:bCs/>
                <w:sz w:val="16"/>
                <w:szCs w:val="16"/>
              </w:rPr>
            </w:pPr>
            <w:r>
              <w:rPr>
                <w:rFonts w:cstheme="minorHAnsi"/>
                <w:bCs/>
                <w:sz w:val="16"/>
                <w:szCs w:val="16"/>
              </w:rPr>
              <w:t xml:space="preserve">Reunión con el Director y personal del Centro Estatal de Control de Confianza, así como con el sub-procurador </w:t>
            </w:r>
            <w:r w:rsidR="0073185E">
              <w:rPr>
                <w:rFonts w:cstheme="minorHAnsi"/>
                <w:bCs/>
                <w:sz w:val="16"/>
                <w:szCs w:val="16"/>
              </w:rPr>
              <w:t xml:space="preserve"> para tratar diversos asuntos inherentes a este ICF</w:t>
            </w: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8</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47865</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25-sep-12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Consumo con Subprocurador Social, Dir. IJCF</w:t>
            </w:r>
          </w:p>
        </w:tc>
        <w:tc>
          <w:tcPr>
            <w:tcW w:w="1029" w:type="dxa"/>
            <w:vAlign w:val="center"/>
            <w:hideMark/>
          </w:tcPr>
          <w:p w:rsidR="0073185E" w:rsidRPr="004F3BBB" w:rsidRDefault="0073185E" w:rsidP="002A7A63">
            <w:pPr>
              <w:jc w:val="right"/>
              <w:rPr>
                <w:rFonts w:cstheme="minorHAnsi"/>
                <w:b/>
                <w:sz w:val="16"/>
                <w:szCs w:val="16"/>
              </w:rPr>
            </w:pPr>
            <w:r w:rsidRPr="004F3BBB">
              <w:rPr>
                <w:rFonts w:cstheme="minorHAnsi"/>
                <w:b/>
                <w:sz w:val="16"/>
                <w:szCs w:val="16"/>
              </w:rPr>
              <w:t xml:space="preserve"> 470.00</w:t>
            </w:r>
          </w:p>
        </w:tc>
        <w:tc>
          <w:tcPr>
            <w:tcW w:w="3232" w:type="dxa"/>
            <w:vAlign w:val="center"/>
          </w:tcPr>
          <w:p w:rsidR="0073185E" w:rsidRPr="00CA1D5E" w:rsidRDefault="00582731" w:rsidP="00CA1D5E">
            <w:pPr>
              <w:rPr>
                <w:rFonts w:cstheme="minorHAnsi"/>
                <w:sz w:val="16"/>
                <w:szCs w:val="16"/>
              </w:rPr>
            </w:pPr>
            <w:r>
              <w:rPr>
                <w:rFonts w:cstheme="minorHAnsi"/>
                <w:bCs/>
                <w:sz w:val="16"/>
                <w:szCs w:val="16"/>
              </w:rPr>
              <w:t xml:space="preserve">Reunión con el sub-procurador Social del Estado </w:t>
            </w:r>
            <w:r w:rsidR="0073185E">
              <w:rPr>
                <w:rFonts w:cstheme="minorHAnsi"/>
                <w:bCs/>
                <w:sz w:val="16"/>
                <w:szCs w:val="16"/>
              </w:rPr>
              <w:t>para tratar diversos asuntos inherentes a este ICF</w:t>
            </w:r>
          </w:p>
        </w:tc>
      </w:tr>
      <w:tr w:rsidR="0073185E" w:rsidRPr="002A7A63" w:rsidTr="00755E2D">
        <w:trPr>
          <w:gridAfter w:val="1"/>
          <w:wAfter w:w="755" w:type="dxa"/>
          <w:trHeight w:val="510"/>
        </w:trPr>
        <w:tc>
          <w:tcPr>
            <w:tcW w:w="530"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9</w:t>
            </w:r>
          </w:p>
        </w:tc>
        <w:tc>
          <w:tcPr>
            <w:tcW w:w="622"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48322</w:t>
            </w:r>
          </w:p>
        </w:tc>
        <w:tc>
          <w:tcPr>
            <w:tcW w:w="995" w:type="dxa"/>
            <w:vAlign w:val="center"/>
            <w:hideMark/>
          </w:tcPr>
          <w:p w:rsidR="0073185E" w:rsidRPr="002A7A63" w:rsidRDefault="0073185E" w:rsidP="002A7A63">
            <w:pPr>
              <w:jc w:val="center"/>
              <w:rPr>
                <w:rFonts w:cstheme="minorHAnsi"/>
                <w:sz w:val="16"/>
                <w:szCs w:val="16"/>
              </w:rPr>
            </w:pPr>
            <w:r w:rsidRPr="002A7A63">
              <w:rPr>
                <w:rFonts w:cstheme="minorHAnsi"/>
                <w:sz w:val="16"/>
                <w:szCs w:val="16"/>
              </w:rPr>
              <w:t>05-nov-12</w:t>
            </w:r>
          </w:p>
        </w:tc>
        <w:tc>
          <w:tcPr>
            <w:tcW w:w="2646" w:type="dxa"/>
            <w:vAlign w:val="center"/>
            <w:hideMark/>
          </w:tcPr>
          <w:p w:rsidR="0073185E" w:rsidRPr="002A7A63" w:rsidRDefault="0073185E" w:rsidP="002A7A63">
            <w:pPr>
              <w:rPr>
                <w:rFonts w:cstheme="minorHAnsi"/>
                <w:sz w:val="16"/>
                <w:szCs w:val="16"/>
              </w:rPr>
            </w:pPr>
            <w:r w:rsidRPr="002A7A63">
              <w:rPr>
                <w:rFonts w:cstheme="minorHAnsi"/>
                <w:sz w:val="16"/>
                <w:szCs w:val="16"/>
              </w:rPr>
              <w:t>Consumo con Director del Centro Estatal de Control de Confianza</w:t>
            </w:r>
          </w:p>
        </w:tc>
        <w:tc>
          <w:tcPr>
            <w:tcW w:w="1029" w:type="dxa"/>
            <w:vAlign w:val="center"/>
            <w:hideMark/>
          </w:tcPr>
          <w:p w:rsidR="0073185E" w:rsidRPr="004F3BBB" w:rsidRDefault="0073185E" w:rsidP="002A7A63">
            <w:pPr>
              <w:jc w:val="right"/>
              <w:rPr>
                <w:rFonts w:cstheme="minorHAnsi"/>
                <w:b/>
                <w:sz w:val="16"/>
                <w:szCs w:val="16"/>
              </w:rPr>
            </w:pPr>
            <w:r w:rsidRPr="004F3BBB">
              <w:rPr>
                <w:rFonts w:cstheme="minorHAnsi"/>
                <w:b/>
                <w:sz w:val="16"/>
                <w:szCs w:val="16"/>
              </w:rPr>
              <w:t xml:space="preserve"> 1,500.00</w:t>
            </w:r>
          </w:p>
        </w:tc>
        <w:tc>
          <w:tcPr>
            <w:tcW w:w="3232" w:type="dxa"/>
            <w:vAlign w:val="center"/>
          </w:tcPr>
          <w:p w:rsidR="0073185E" w:rsidRPr="00CA1D5E" w:rsidRDefault="00582731" w:rsidP="00CA1D5E">
            <w:pPr>
              <w:rPr>
                <w:rFonts w:cstheme="minorHAnsi"/>
                <w:sz w:val="16"/>
                <w:szCs w:val="16"/>
              </w:rPr>
            </w:pPr>
            <w:r>
              <w:rPr>
                <w:rFonts w:cstheme="minorHAnsi"/>
                <w:bCs/>
                <w:sz w:val="16"/>
                <w:szCs w:val="16"/>
              </w:rPr>
              <w:t xml:space="preserve">Reunión con el Director del Centro Estatal de Confianza del estado </w:t>
            </w:r>
            <w:r w:rsidR="0073185E">
              <w:rPr>
                <w:rFonts w:cstheme="minorHAnsi"/>
                <w:bCs/>
                <w:sz w:val="16"/>
                <w:szCs w:val="16"/>
              </w:rPr>
              <w:t>para tratar diversos asuntos inherentes a este ICF</w:t>
            </w:r>
          </w:p>
        </w:tc>
      </w:tr>
      <w:tr w:rsidR="0073185E" w:rsidRPr="002A7A63" w:rsidTr="00755E2D">
        <w:trPr>
          <w:gridAfter w:val="1"/>
          <w:wAfter w:w="755" w:type="dxa"/>
          <w:trHeight w:val="525"/>
        </w:trPr>
        <w:tc>
          <w:tcPr>
            <w:tcW w:w="530" w:type="dxa"/>
            <w:tcBorders>
              <w:bottom w:val="single" w:sz="4" w:space="0" w:color="auto"/>
            </w:tcBorders>
            <w:vAlign w:val="center"/>
            <w:hideMark/>
          </w:tcPr>
          <w:p w:rsidR="0073185E" w:rsidRPr="002A7A63" w:rsidRDefault="0073185E" w:rsidP="002A7A63">
            <w:pPr>
              <w:jc w:val="center"/>
              <w:rPr>
                <w:rFonts w:cstheme="minorHAnsi"/>
                <w:sz w:val="16"/>
                <w:szCs w:val="16"/>
              </w:rPr>
            </w:pPr>
            <w:r w:rsidRPr="002A7A63">
              <w:rPr>
                <w:rFonts w:cstheme="minorHAnsi"/>
                <w:sz w:val="16"/>
                <w:szCs w:val="16"/>
              </w:rPr>
              <w:t>10</w:t>
            </w:r>
          </w:p>
        </w:tc>
        <w:tc>
          <w:tcPr>
            <w:tcW w:w="622" w:type="dxa"/>
            <w:tcBorders>
              <w:bottom w:val="single" w:sz="4" w:space="0" w:color="auto"/>
            </w:tcBorders>
            <w:vAlign w:val="center"/>
            <w:hideMark/>
          </w:tcPr>
          <w:p w:rsidR="0073185E" w:rsidRPr="002A7A63" w:rsidRDefault="0073185E" w:rsidP="002A7A63">
            <w:pPr>
              <w:jc w:val="center"/>
              <w:rPr>
                <w:rFonts w:cstheme="minorHAnsi"/>
                <w:sz w:val="16"/>
                <w:szCs w:val="16"/>
              </w:rPr>
            </w:pPr>
            <w:r w:rsidRPr="002A7A63">
              <w:rPr>
                <w:rFonts w:cstheme="minorHAnsi"/>
                <w:sz w:val="16"/>
                <w:szCs w:val="16"/>
              </w:rPr>
              <w:t>49242</w:t>
            </w:r>
          </w:p>
        </w:tc>
        <w:tc>
          <w:tcPr>
            <w:tcW w:w="995" w:type="dxa"/>
            <w:tcBorders>
              <w:bottom w:val="single" w:sz="4" w:space="0" w:color="auto"/>
            </w:tcBorders>
            <w:vAlign w:val="center"/>
            <w:hideMark/>
          </w:tcPr>
          <w:p w:rsidR="0073185E" w:rsidRPr="002A7A63" w:rsidRDefault="0073185E" w:rsidP="002A7A63">
            <w:pPr>
              <w:jc w:val="center"/>
              <w:rPr>
                <w:rFonts w:cstheme="minorHAnsi"/>
                <w:sz w:val="16"/>
                <w:szCs w:val="16"/>
              </w:rPr>
            </w:pPr>
            <w:r w:rsidRPr="002A7A63">
              <w:rPr>
                <w:rFonts w:cstheme="minorHAnsi"/>
                <w:sz w:val="16"/>
                <w:szCs w:val="16"/>
              </w:rPr>
              <w:t>07-ene-13</w:t>
            </w:r>
          </w:p>
        </w:tc>
        <w:tc>
          <w:tcPr>
            <w:tcW w:w="2646" w:type="dxa"/>
            <w:tcBorders>
              <w:bottom w:val="single" w:sz="4" w:space="0" w:color="auto"/>
            </w:tcBorders>
            <w:vAlign w:val="center"/>
            <w:hideMark/>
          </w:tcPr>
          <w:p w:rsidR="0073185E" w:rsidRPr="002A7A63" w:rsidRDefault="0073185E" w:rsidP="002A7A63">
            <w:pPr>
              <w:rPr>
                <w:rFonts w:cstheme="minorHAnsi"/>
                <w:sz w:val="16"/>
                <w:szCs w:val="16"/>
              </w:rPr>
            </w:pPr>
            <w:r w:rsidRPr="002A7A63">
              <w:rPr>
                <w:rFonts w:cstheme="minorHAnsi"/>
                <w:sz w:val="16"/>
                <w:szCs w:val="16"/>
              </w:rPr>
              <w:t>Consumo  (No especifica personas ni dependencia, ni motivo de la reunión)</w:t>
            </w:r>
          </w:p>
        </w:tc>
        <w:tc>
          <w:tcPr>
            <w:tcW w:w="1029" w:type="dxa"/>
            <w:tcBorders>
              <w:bottom w:val="single" w:sz="4" w:space="0" w:color="auto"/>
            </w:tcBorders>
            <w:vAlign w:val="center"/>
            <w:hideMark/>
          </w:tcPr>
          <w:p w:rsidR="0073185E" w:rsidRPr="004F3BBB" w:rsidRDefault="0073185E" w:rsidP="002A7A63">
            <w:pPr>
              <w:jc w:val="right"/>
              <w:rPr>
                <w:rFonts w:cstheme="minorHAnsi"/>
                <w:b/>
                <w:sz w:val="16"/>
                <w:szCs w:val="16"/>
              </w:rPr>
            </w:pPr>
            <w:r w:rsidRPr="004F3BBB">
              <w:rPr>
                <w:rFonts w:cstheme="minorHAnsi"/>
                <w:b/>
                <w:sz w:val="16"/>
                <w:szCs w:val="16"/>
              </w:rPr>
              <w:t xml:space="preserve"> 1,500.00</w:t>
            </w:r>
          </w:p>
        </w:tc>
        <w:tc>
          <w:tcPr>
            <w:tcW w:w="3232" w:type="dxa"/>
            <w:tcBorders>
              <w:bottom w:val="single" w:sz="4" w:space="0" w:color="auto"/>
            </w:tcBorders>
            <w:vAlign w:val="center"/>
          </w:tcPr>
          <w:p w:rsidR="0073185E" w:rsidRPr="00CA1D5E" w:rsidRDefault="0073185E" w:rsidP="00CA1D5E">
            <w:pPr>
              <w:rPr>
                <w:rFonts w:cstheme="minorHAnsi"/>
                <w:sz w:val="16"/>
                <w:szCs w:val="16"/>
              </w:rPr>
            </w:pPr>
            <w:r>
              <w:rPr>
                <w:rFonts w:cstheme="minorHAnsi"/>
                <w:sz w:val="16"/>
                <w:szCs w:val="16"/>
              </w:rPr>
              <w:t xml:space="preserve">La persona indicada como beneficiaria del cheque, a esta fecha no labora en el Organismo. No obstante se le solicito por escrito un informe donde manifieste el motivo del gasto. </w:t>
            </w:r>
            <w:r w:rsidRPr="00F8459F">
              <w:rPr>
                <w:rFonts w:cstheme="minorHAnsi"/>
                <w:i/>
                <w:color w:val="FF0000"/>
                <w:sz w:val="16"/>
                <w:szCs w:val="16"/>
              </w:rPr>
              <w:t>se anexa</w:t>
            </w:r>
            <w:r w:rsidRPr="0073185E">
              <w:rPr>
                <w:rFonts w:cstheme="minorHAnsi"/>
                <w:color w:val="FF0000"/>
                <w:sz w:val="16"/>
                <w:szCs w:val="16"/>
              </w:rPr>
              <w:t xml:space="preserve"> copia </w:t>
            </w:r>
            <w:r w:rsidR="001F32E1" w:rsidRPr="00953245">
              <w:rPr>
                <w:rFonts w:cstheme="minorHAnsi"/>
                <w:i/>
                <w:color w:val="FF0000"/>
                <w:sz w:val="16"/>
                <w:szCs w:val="16"/>
              </w:rPr>
              <w:t>(NO localizada)</w:t>
            </w:r>
          </w:p>
        </w:tc>
      </w:tr>
      <w:tr w:rsidR="0073185E" w:rsidRPr="002A7A63" w:rsidTr="00755E2D">
        <w:trPr>
          <w:gridAfter w:val="1"/>
          <w:wAfter w:w="755" w:type="dxa"/>
          <w:trHeight w:val="414"/>
        </w:trPr>
        <w:tc>
          <w:tcPr>
            <w:tcW w:w="530" w:type="dxa"/>
            <w:tcBorders>
              <w:left w:val="nil"/>
              <w:bottom w:val="nil"/>
              <w:right w:val="nil"/>
            </w:tcBorders>
            <w:vAlign w:val="center"/>
          </w:tcPr>
          <w:p w:rsidR="0073185E" w:rsidRPr="002A7A63" w:rsidRDefault="0073185E" w:rsidP="002A7A63">
            <w:pPr>
              <w:jc w:val="center"/>
              <w:rPr>
                <w:rFonts w:cstheme="minorHAnsi"/>
                <w:sz w:val="16"/>
                <w:szCs w:val="16"/>
              </w:rPr>
            </w:pPr>
          </w:p>
        </w:tc>
        <w:tc>
          <w:tcPr>
            <w:tcW w:w="622" w:type="dxa"/>
            <w:tcBorders>
              <w:left w:val="nil"/>
              <w:bottom w:val="nil"/>
              <w:right w:val="nil"/>
            </w:tcBorders>
            <w:vAlign w:val="center"/>
          </w:tcPr>
          <w:p w:rsidR="0073185E" w:rsidRPr="002A7A63" w:rsidRDefault="0073185E" w:rsidP="002A7A63">
            <w:pPr>
              <w:jc w:val="center"/>
              <w:rPr>
                <w:rFonts w:cstheme="minorHAnsi"/>
                <w:sz w:val="16"/>
                <w:szCs w:val="16"/>
              </w:rPr>
            </w:pPr>
          </w:p>
        </w:tc>
        <w:tc>
          <w:tcPr>
            <w:tcW w:w="995" w:type="dxa"/>
            <w:tcBorders>
              <w:left w:val="nil"/>
              <w:bottom w:val="nil"/>
              <w:right w:val="nil"/>
            </w:tcBorders>
            <w:vAlign w:val="center"/>
          </w:tcPr>
          <w:p w:rsidR="0073185E" w:rsidRPr="002A7A63" w:rsidRDefault="0073185E" w:rsidP="002A7A63">
            <w:pPr>
              <w:jc w:val="center"/>
              <w:rPr>
                <w:rFonts w:cstheme="minorHAnsi"/>
                <w:sz w:val="16"/>
                <w:szCs w:val="16"/>
              </w:rPr>
            </w:pPr>
          </w:p>
        </w:tc>
        <w:tc>
          <w:tcPr>
            <w:tcW w:w="2646" w:type="dxa"/>
            <w:tcBorders>
              <w:left w:val="nil"/>
              <w:bottom w:val="nil"/>
            </w:tcBorders>
            <w:vAlign w:val="center"/>
          </w:tcPr>
          <w:p w:rsidR="0073185E" w:rsidRPr="002A7A63" w:rsidRDefault="0073185E" w:rsidP="0073185E">
            <w:pPr>
              <w:jc w:val="center"/>
              <w:rPr>
                <w:rFonts w:cstheme="minorHAnsi"/>
                <w:sz w:val="16"/>
                <w:szCs w:val="16"/>
              </w:rPr>
            </w:pPr>
            <w:r w:rsidRPr="002A7A63">
              <w:rPr>
                <w:rFonts w:cstheme="minorHAnsi"/>
                <w:b/>
                <w:bCs/>
                <w:sz w:val="16"/>
                <w:szCs w:val="16"/>
              </w:rPr>
              <w:t>T o t a l</w:t>
            </w:r>
          </w:p>
        </w:tc>
        <w:tc>
          <w:tcPr>
            <w:tcW w:w="1029" w:type="dxa"/>
            <w:tcBorders>
              <w:bottom w:val="double" w:sz="4" w:space="0" w:color="auto"/>
            </w:tcBorders>
            <w:vAlign w:val="center"/>
          </w:tcPr>
          <w:p w:rsidR="0073185E" w:rsidRPr="004F3BBB" w:rsidRDefault="0073185E" w:rsidP="00F64B20">
            <w:pPr>
              <w:jc w:val="right"/>
              <w:rPr>
                <w:rFonts w:cstheme="minorHAnsi"/>
                <w:b/>
                <w:bCs/>
                <w:sz w:val="16"/>
                <w:szCs w:val="16"/>
              </w:rPr>
            </w:pPr>
            <w:r w:rsidRPr="004F3BBB">
              <w:rPr>
                <w:rFonts w:cstheme="minorHAnsi"/>
                <w:b/>
                <w:bCs/>
                <w:sz w:val="16"/>
                <w:szCs w:val="16"/>
              </w:rPr>
              <w:t>$21,548.25</w:t>
            </w:r>
          </w:p>
        </w:tc>
        <w:tc>
          <w:tcPr>
            <w:tcW w:w="3232" w:type="dxa"/>
            <w:tcBorders>
              <w:bottom w:val="nil"/>
              <w:right w:val="nil"/>
            </w:tcBorders>
            <w:vAlign w:val="center"/>
          </w:tcPr>
          <w:p w:rsidR="0073185E" w:rsidRDefault="0073185E" w:rsidP="00CA1D5E">
            <w:pPr>
              <w:rPr>
                <w:rFonts w:cstheme="minorHAnsi"/>
                <w:sz w:val="16"/>
                <w:szCs w:val="16"/>
              </w:rPr>
            </w:pPr>
          </w:p>
        </w:tc>
      </w:tr>
    </w:tbl>
    <w:p w:rsidR="00F27376" w:rsidRPr="00F27376" w:rsidRDefault="00F27376" w:rsidP="00F27376">
      <w:pPr>
        <w:rPr>
          <w:rFonts w:cstheme="minorHAnsi"/>
          <w:sz w:val="20"/>
          <w:szCs w:val="20"/>
        </w:rPr>
      </w:pPr>
      <w:bookmarkStart w:id="0" w:name="_GoBack"/>
      <w:bookmarkEnd w:id="0"/>
    </w:p>
    <w:sectPr w:rsidR="00F27376" w:rsidRPr="00F27376" w:rsidSect="00030CA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92" w:rsidRDefault="00562292" w:rsidP="0069150F">
      <w:pPr>
        <w:spacing w:after="0" w:line="240" w:lineRule="auto"/>
      </w:pPr>
      <w:r>
        <w:separator/>
      </w:r>
    </w:p>
  </w:endnote>
  <w:endnote w:type="continuationSeparator" w:id="0">
    <w:p w:rsidR="00562292" w:rsidRDefault="00562292" w:rsidP="00691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05592"/>
      <w:docPartObj>
        <w:docPartGallery w:val="Page Numbers (Bottom of Page)"/>
        <w:docPartUnique/>
      </w:docPartObj>
    </w:sdtPr>
    <w:sdtContent>
      <w:p w:rsidR="00F27376" w:rsidRDefault="003F57FD">
        <w:pPr>
          <w:pStyle w:val="Piedepgina"/>
          <w:jc w:val="right"/>
        </w:pPr>
        <w:r>
          <w:fldChar w:fldCharType="begin"/>
        </w:r>
        <w:r w:rsidR="00F27376">
          <w:instrText>PAGE   \* MERGEFORMAT</w:instrText>
        </w:r>
        <w:r>
          <w:fldChar w:fldCharType="separate"/>
        </w:r>
        <w:r w:rsidR="008C5FCB" w:rsidRPr="008C5FCB">
          <w:rPr>
            <w:noProof/>
            <w:lang w:val="es-ES"/>
          </w:rPr>
          <w:t>1</w:t>
        </w:r>
        <w:r>
          <w:fldChar w:fldCharType="end"/>
        </w:r>
        <w:r w:rsidR="00953245">
          <w:t>/5</w:t>
        </w:r>
      </w:p>
    </w:sdtContent>
  </w:sdt>
  <w:p w:rsidR="00F27376" w:rsidRDefault="00F273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92" w:rsidRDefault="00562292" w:rsidP="0069150F">
      <w:pPr>
        <w:spacing w:after="0" w:line="240" w:lineRule="auto"/>
      </w:pPr>
      <w:r>
        <w:separator/>
      </w:r>
    </w:p>
  </w:footnote>
  <w:footnote w:type="continuationSeparator" w:id="0">
    <w:p w:rsidR="00562292" w:rsidRDefault="00562292" w:rsidP="00691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5" w:rsidRDefault="00F27376" w:rsidP="002F33A5">
    <w:pPr>
      <w:ind w:hanging="567"/>
    </w:pPr>
    <w:r>
      <w:rPr>
        <w:noProof/>
        <w:lang w:eastAsia="es-MX"/>
      </w:rPr>
      <w:drawing>
        <wp:inline distT="0" distB="0" distL="0" distR="0">
          <wp:extent cx="1980376" cy="724618"/>
          <wp:effectExtent l="0" t="0" r="0" b="0"/>
          <wp:docPr id="2" name="Picture 1" descr="LogoContraloria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ContraloriaTransparente"/>
                  <pic:cNvPicPr>
                    <a:picLocks noChangeAspect="1" noChangeArrowheads="1"/>
                  </pic:cNvPicPr>
                </pic:nvPicPr>
                <pic:blipFill>
                  <a:blip r:embed="rId1" cstate="print"/>
                  <a:srcRect/>
                  <a:stretch>
                    <a:fillRect/>
                  </a:stretch>
                </pic:blipFill>
                <pic:spPr bwMode="auto">
                  <a:xfrm>
                    <a:off x="0" y="0"/>
                    <a:ext cx="1981199" cy="724919"/>
                  </a:xfrm>
                  <a:prstGeom prst="rect">
                    <a:avLst/>
                  </a:prstGeom>
                  <a:noFill/>
                  <a:ln w="9525">
                    <a:noFill/>
                    <a:miter lim="800000"/>
                    <a:headEnd/>
                    <a:tailEnd/>
                  </a:ln>
                </pic:spPr>
              </pic:pic>
            </a:graphicData>
          </a:graphic>
        </wp:inline>
      </w:drawing>
    </w:r>
    <w:r>
      <w:tab/>
    </w:r>
  </w:p>
  <w:p w:rsidR="002F33A5" w:rsidRPr="00436FE9" w:rsidRDefault="002F33A5" w:rsidP="002F33A5">
    <w:pPr>
      <w:pStyle w:val="Encabezado"/>
      <w:jc w:val="right"/>
      <w:rPr>
        <w:rFonts w:ascii="Arial" w:hAnsi="Arial" w:cs="Arial"/>
        <w:w w:val="200"/>
        <w:sz w:val="18"/>
        <w:szCs w:val="18"/>
      </w:rPr>
    </w:pPr>
    <w:r w:rsidRPr="00436FE9">
      <w:rPr>
        <w:rFonts w:ascii="Arial" w:hAnsi="Arial" w:cs="Arial"/>
        <w:w w:val="200"/>
        <w:sz w:val="18"/>
        <w:szCs w:val="18"/>
      </w:rPr>
      <w:t>Anexo Of.DGP/</w:t>
    </w:r>
    <w:r>
      <w:rPr>
        <w:rFonts w:ascii="Arial" w:hAnsi="Arial" w:cs="Arial"/>
        <w:w w:val="200"/>
        <w:sz w:val="18"/>
        <w:szCs w:val="18"/>
      </w:rPr>
      <w:t>4836</w:t>
    </w:r>
    <w:r w:rsidRPr="00436FE9">
      <w:rPr>
        <w:rFonts w:ascii="Arial" w:hAnsi="Arial" w:cs="Arial"/>
        <w:w w:val="200"/>
        <w:sz w:val="18"/>
        <w:szCs w:val="18"/>
      </w:rPr>
      <w:t>/14</w:t>
    </w:r>
  </w:p>
  <w:p w:rsidR="002F33A5" w:rsidRDefault="002F33A5" w:rsidP="0069150F">
    <w:pPr>
      <w:ind w:hanging="567"/>
      <w:jc w:val="center"/>
    </w:pPr>
  </w:p>
  <w:p w:rsidR="002F33A5" w:rsidRPr="00A421D9" w:rsidRDefault="00F27376" w:rsidP="0069150F">
    <w:pPr>
      <w:ind w:hanging="567"/>
      <w:jc w:val="center"/>
      <w:rPr>
        <w:b/>
        <w:sz w:val="18"/>
        <w:szCs w:val="18"/>
      </w:rPr>
    </w:pPr>
    <w:r w:rsidRPr="0069150F">
      <w:rPr>
        <w:b/>
      </w:rPr>
      <w:t xml:space="preserve">Respuesta del IJCF para Seguimiento </w:t>
    </w:r>
    <w:r w:rsidR="00A421D9" w:rsidRPr="00A421D9">
      <w:rPr>
        <w:b/>
        <w:sz w:val="18"/>
        <w:szCs w:val="18"/>
      </w:rPr>
      <w:t>(EMPLEADOS EN FUNCIONES)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23B9"/>
    <w:rsid w:val="00000282"/>
    <w:rsid w:val="00003992"/>
    <w:rsid w:val="00015B86"/>
    <w:rsid w:val="000261A6"/>
    <w:rsid w:val="00030CAA"/>
    <w:rsid w:val="00044E88"/>
    <w:rsid w:val="000D27DE"/>
    <w:rsid w:val="001026D8"/>
    <w:rsid w:val="00122E1D"/>
    <w:rsid w:val="00134D30"/>
    <w:rsid w:val="00155386"/>
    <w:rsid w:val="001760CA"/>
    <w:rsid w:val="00196E2F"/>
    <w:rsid w:val="001D23FF"/>
    <w:rsid w:val="001F32E1"/>
    <w:rsid w:val="00243331"/>
    <w:rsid w:val="00274BA3"/>
    <w:rsid w:val="002876FE"/>
    <w:rsid w:val="002A7A63"/>
    <w:rsid w:val="002F33A5"/>
    <w:rsid w:val="00323091"/>
    <w:rsid w:val="003F2DD8"/>
    <w:rsid w:val="003F3371"/>
    <w:rsid w:val="003F57FD"/>
    <w:rsid w:val="00401C82"/>
    <w:rsid w:val="00446F02"/>
    <w:rsid w:val="004772C4"/>
    <w:rsid w:val="00490944"/>
    <w:rsid w:val="004A1AC4"/>
    <w:rsid w:val="004B79FC"/>
    <w:rsid w:val="004C113F"/>
    <w:rsid w:val="004F3BBB"/>
    <w:rsid w:val="004F5762"/>
    <w:rsid w:val="00527F42"/>
    <w:rsid w:val="00562292"/>
    <w:rsid w:val="00582731"/>
    <w:rsid w:val="00604121"/>
    <w:rsid w:val="0069150F"/>
    <w:rsid w:val="00721182"/>
    <w:rsid w:val="0073185E"/>
    <w:rsid w:val="00755E2D"/>
    <w:rsid w:val="00756E96"/>
    <w:rsid w:val="007665E4"/>
    <w:rsid w:val="00786348"/>
    <w:rsid w:val="007C23B9"/>
    <w:rsid w:val="007E214F"/>
    <w:rsid w:val="00815971"/>
    <w:rsid w:val="00860128"/>
    <w:rsid w:val="008648BC"/>
    <w:rsid w:val="008C5FCB"/>
    <w:rsid w:val="008E0EE9"/>
    <w:rsid w:val="00916265"/>
    <w:rsid w:val="00953245"/>
    <w:rsid w:val="00973E89"/>
    <w:rsid w:val="009D2530"/>
    <w:rsid w:val="00A0609E"/>
    <w:rsid w:val="00A421D9"/>
    <w:rsid w:val="00AB1A85"/>
    <w:rsid w:val="00BC5B1F"/>
    <w:rsid w:val="00BC5D8B"/>
    <w:rsid w:val="00C143B5"/>
    <w:rsid w:val="00C805CE"/>
    <w:rsid w:val="00C8071D"/>
    <w:rsid w:val="00C9327F"/>
    <w:rsid w:val="00CA1D5E"/>
    <w:rsid w:val="00D066EF"/>
    <w:rsid w:val="00D12570"/>
    <w:rsid w:val="00D3075C"/>
    <w:rsid w:val="00DE1751"/>
    <w:rsid w:val="00E453C5"/>
    <w:rsid w:val="00EE5C0F"/>
    <w:rsid w:val="00EF7EFE"/>
    <w:rsid w:val="00F24553"/>
    <w:rsid w:val="00F27376"/>
    <w:rsid w:val="00F8459F"/>
    <w:rsid w:val="00FB24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50F"/>
  </w:style>
  <w:style w:type="paragraph" w:styleId="Piedepgina">
    <w:name w:val="footer"/>
    <w:basedOn w:val="Normal"/>
    <w:link w:val="PiedepginaCar"/>
    <w:uiPriority w:val="99"/>
    <w:unhideWhenUsed/>
    <w:rsid w:val="006915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50F"/>
  </w:style>
  <w:style w:type="paragraph" w:styleId="Textodeglobo">
    <w:name w:val="Balloon Text"/>
    <w:basedOn w:val="Normal"/>
    <w:link w:val="TextodegloboCar"/>
    <w:uiPriority w:val="99"/>
    <w:semiHidden/>
    <w:unhideWhenUsed/>
    <w:rsid w:val="00691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0F"/>
    <w:rPr>
      <w:rFonts w:ascii="Tahoma" w:hAnsi="Tahoma" w:cs="Tahoma"/>
      <w:sz w:val="16"/>
      <w:szCs w:val="16"/>
    </w:rPr>
  </w:style>
  <w:style w:type="table" w:styleId="Tablaconcuadrcula">
    <w:name w:val="Table Grid"/>
    <w:basedOn w:val="Tablanormal"/>
    <w:uiPriority w:val="59"/>
    <w:rsid w:val="0069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5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50F"/>
  </w:style>
  <w:style w:type="paragraph" w:styleId="Piedepgina">
    <w:name w:val="footer"/>
    <w:basedOn w:val="Normal"/>
    <w:link w:val="PiedepginaCar"/>
    <w:uiPriority w:val="99"/>
    <w:unhideWhenUsed/>
    <w:rsid w:val="006915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50F"/>
  </w:style>
  <w:style w:type="paragraph" w:styleId="Textodeglobo">
    <w:name w:val="Balloon Text"/>
    <w:basedOn w:val="Normal"/>
    <w:link w:val="TextodegloboCar"/>
    <w:uiPriority w:val="99"/>
    <w:semiHidden/>
    <w:unhideWhenUsed/>
    <w:rsid w:val="00691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0F"/>
    <w:rPr>
      <w:rFonts w:ascii="Tahoma" w:hAnsi="Tahoma" w:cs="Tahoma"/>
      <w:sz w:val="16"/>
      <w:szCs w:val="16"/>
    </w:rPr>
  </w:style>
  <w:style w:type="table" w:styleId="Tablaconcuadrcula">
    <w:name w:val="Table Grid"/>
    <w:basedOn w:val="Tablanormal"/>
    <w:uiPriority w:val="59"/>
    <w:rsid w:val="0069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024198">
      <w:bodyDiv w:val="1"/>
      <w:marLeft w:val="0"/>
      <w:marRight w:val="0"/>
      <w:marTop w:val="0"/>
      <w:marBottom w:val="0"/>
      <w:divBdr>
        <w:top w:val="none" w:sz="0" w:space="0" w:color="auto"/>
        <w:left w:val="none" w:sz="0" w:space="0" w:color="auto"/>
        <w:bottom w:val="none" w:sz="0" w:space="0" w:color="auto"/>
        <w:right w:val="none" w:sz="0" w:space="0" w:color="auto"/>
      </w:divBdr>
    </w:div>
    <w:div w:id="1445147144">
      <w:bodyDiv w:val="1"/>
      <w:marLeft w:val="0"/>
      <w:marRight w:val="0"/>
      <w:marTop w:val="0"/>
      <w:marBottom w:val="0"/>
      <w:divBdr>
        <w:top w:val="none" w:sz="0" w:space="0" w:color="auto"/>
        <w:left w:val="none" w:sz="0" w:space="0" w:color="auto"/>
        <w:bottom w:val="none" w:sz="0" w:space="0" w:color="auto"/>
        <w:right w:val="none" w:sz="0" w:space="0" w:color="auto"/>
      </w:divBdr>
    </w:div>
    <w:div w:id="20805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dc:creator>
  <cp:keywords/>
  <dc:description/>
  <cp:lastModifiedBy>mgleason</cp:lastModifiedBy>
  <cp:revision>39</cp:revision>
  <cp:lastPrinted>2014-12-05T18:40:00Z</cp:lastPrinted>
  <dcterms:created xsi:type="dcterms:W3CDTF">2014-03-26T20:54:00Z</dcterms:created>
  <dcterms:modified xsi:type="dcterms:W3CDTF">2014-12-05T18:42:00Z</dcterms:modified>
</cp:coreProperties>
</file>