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67" w:rsidRPr="00C2620A" w:rsidRDefault="00966C67" w:rsidP="00C2620A">
      <w:pPr>
        <w:jc w:val="both"/>
        <w:rPr>
          <w:b/>
        </w:rPr>
      </w:pPr>
      <w:r w:rsidRPr="00C2620A">
        <w:rPr>
          <w:b/>
        </w:rPr>
        <w:t>AC</w:t>
      </w:r>
      <w:r w:rsidR="004D0C9D">
        <w:rPr>
          <w:b/>
        </w:rPr>
        <w:t xml:space="preserve">UERDO DEL GOBERNADOR DEL ESTADO DE JALISCO </w:t>
      </w:r>
      <w:r w:rsidRPr="00C2620A">
        <w:rPr>
          <w:b/>
        </w:rPr>
        <w:t>POR EL QUE SE DAN A CONOCER LA FÓRMULA, METODOLOGÍA, VARIABLES, FUENTES DE INFORMACIÓN, MONTO Y CALENDARIO DE MINISTRACIÓN, PARA LA DISTRIBUCIÓN DE LOS RECURSOS DEL FONDO DE APORTACIONES PARA LA INFRAESTRUCTURA SOCIAL MUNICIPAL Y DE LAS DEMARCACIONES TERRITORIALES DEL DISTRITO FEDERAL, ENTRE LOS MUNICIPIOS DEL ESTADO DE JALIS</w:t>
      </w:r>
      <w:r w:rsidR="0057398B">
        <w:rPr>
          <w:b/>
        </w:rPr>
        <w:t>CO PARA EL EJERCICIO FISCAL 2020</w:t>
      </w:r>
      <w:r w:rsidRPr="00C2620A">
        <w:rPr>
          <w:b/>
        </w:rPr>
        <w:t xml:space="preserve">. </w:t>
      </w:r>
    </w:p>
    <w:p w:rsidR="00966C67" w:rsidRDefault="0057398B" w:rsidP="00C2620A">
      <w:pPr>
        <w:jc w:val="both"/>
      </w:pPr>
      <w:r>
        <w:t>Guadalajara, Jalisco, a 28</w:t>
      </w:r>
      <w:r w:rsidR="00BB6609">
        <w:t xml:space="preserve"> veintioch</w:t>
      </w:r>
      <w:r w:rsidR="00AD240A">
        <w:t>o</w:t>
      </w:r>
      <w:r w:rsidR="00BB6609">
        <w:t xml:space="preserve"> de enero de 2020</w:t>
      </w:r>
      <w:r w:rsidR="00966C67">
        <w:t xml:space="preserve"> dos mil </w:t>
      </w:r>
      <w:r w:rsidR="00BB6609">
        <w:t>veinte</w:t>
      </w:r>
      <w:r w:rsidR="00966C67">
        <w:t xml:space="preserve">. </w:t>
      </w:r>
    </w:p>
    <w:p w:rsidR="00D45A8C" w:rsidRDefault="00AD240A" w:rsidP="00C2620A">
      <w:pPr>
        <w:jc w:val="both"/>
      </w:pPr>
      <w:r>
        <w:t>Enrique Alfaro Ramírez</w:t>
      </w:r>
      <w:r w:rsidR="00966C67">
        <w:t xml:space="preserve">, Gobernador Constitucional del Estado de Jalisco, con fundamento en lo dispuesto por los artículos 26 y 115 de la Constitución Política de los Estados Unidos Mexicanos; 36, 46, 47 y 50 de la Constitución Política del Estado Libre y Soberano de Jalisco; 25, 32, 33, 34 y 35 de la Ley de Coordinación Fiscal; 23 de la Ley de Coordinación Fiscal del Estado de Jalisco con sus Municipios; 2, 4, 6, </w:t>
      </w:r>
      <w:r w:rsidR="009C6D08">
        <w:t>14</w:t>
      </w:r>
      <w:r w:rsidR="00966C67">
        <w:t xml:space="preserve">, </w:t>
      </w:r>
      <w:r w:rsidR="009C6D08">
        <w:t>15, 16</w:t>
      </w:r>
      <w:r w:rsidR="004F0AC0">
        <w:t xml:space="preserve"> numeral 1</w:t>
      </w:r>
      <w:r w:rsidR="00776115">
        <w:t xml:space="preserve"> fracciones I y II</w:t>
      </w:r>
      <w:r w:rsidR="009C6D08">
        <w:t>,</w:t>
      </w:r>
      <w:r w:rsidR="00966C67">
        <w:t xml:space="preserve"> 17</w:t>
      </w:r>
      <w:r w:rsidR="00776115">
        <w:t xml:space="preserve"> y 18</w:t>
      </w:r>
      <w:r w:rsidR="009C6D08">
        <w:t xml:space="preserve"> </w:t>
      </w:r>
      <w:r w:rsidR="00966C67">
        <w:t xml:space="preserve">de la Ley Orgánica del Poder Ejecutivo, así como a lo dispuesto en el Convenio para Acordar la Metodología, Fuentes de Información, Mecanismo de Distribución </w:t>
      </w:r>
      <w:r w:rsidR="0057398B">
        <w:t>del Fondo para la Infraestructura Social Municipal y de las Demarcaciones Territoriales del Distrito Federal, y Acciones para la Planeación</w:t>
      </w:r>
      <w:r w:rsidR="0057398B" w:rsidRPr="0057398B">
        <w:t>, Operación, Seguimiento, Verificación y Evaluación del Fondo de Aportaciones para la Infraestructura Social, que forma parte del Ramo General 33, “Aportaciones Federales para Entidades Federativas y Municipios”</w:t>
      </w:r>
      <w:r w:rsidR="00966C67">
        <w:t xml:space="preserve">, suscrito por el Ejecutivo Federal a través de la Secretaría de </w:t>
      </w:r>
      <w:r w:rsidR="00CD6ED5">
        <w:t>Bienestar</w:t>
      </w:r>
      <w:r w:rsidR="00966C67">
        <w:t xml:space="preserve"> y el Gobierno </w:t>
      </w:r>
      <w:r>
        <w:t>del Estado de Jal</w:t>
      </w:r>
      <w:r w:rsidR="0057398B">
        <w:t>isco, el día 23 de enero de 2020</w:t>
      </w:r>
      <w:r w:rsidR="00966C67">
        <w:t>, y con base en los siguientes</w:t>
      </w:r>
    </w:p>
    <w:p w:rsidR="00966C67" w:rsidRPr="00165537" w:rsidRDefault="00966C67" w:rsidP="00165537">
      <w:pPr>
        <w:jc w:val="center"/>
        <w:rPr>
          <w:b/>
        </w:rPr>
      </w:pPr>
      <w:r w:rsidRPr="00165537">
        <w:rPr>
          <w:b/>
        </w:rPr>
        <w:t>C O N S I D E R A N D O S</w:t>
      </w:r>
    </w:p>
    <w:p w:rsidR="00966C67" w:rsidRDefault="00966C67" w:rsidP="00C2620A">
      <w:pPr>
        <w:pStyle w:val="Prrafodelista"/>
        <w:numPr>
          <w:ilvl w:val="0"/>
          <w:numId w:val="1"/>
        </w:numPr>
        <w:jc w:val="both"/>
      </w:pPr>
      <w:r>
        <w:t>Que la Constitución Política del Estado de Jalisco establece en su artículo 36 que el ejercicio del Poder Ejecutivo es depositado en un ciudadano a quien se denomina Gobernador del Estado. Y acorde con el artículo 4 fracciones I, II y IV de la Ley Orgánica del Poder Ejecutivo, el Gobernador del Estado tiene la atribución de ejercer directamente las facultades constitucionales y legales atribuidas por la Constitución Política de los Estados Unidos Mexicanos y sus leyes reglamentarias, la particular del Estado y las leyes especiales; representar al Estado de Jalisco y llevar la dirección de las relaciones con la Federación, las demás Entidades Federativas, los otros Poderes del Estado, y los Gobiernos Municipales</w:t>
      </w:r>
      <w:r w:rsidR="005F2260">
        <w:t>.</w:t>
      </w:r>
    </w:p>
    <w:p w:rsidR="00966C67" w:rsidRDefault="00966C67" w:rsidP="00C2620A">
      <w:pPr>
        <w:pStyle w:val="Prrafodelista"/>
        <w:ind w:left="1080"/>
        <w:jc w:val="both"/>
      </w:pPr>
    </w:p>
    <w:p w:rsidR="00966C67" w:rsidRDefault="00966C67" w:rsidP="00C2620A">
      <w:pPr>
        <w:pStyle w:val="Prrafodelista"/>
        <w:numPr>
          <w:ilvl w:val="0"/>
          <w:numId w:val="1"/>
        </w:numPr>
        <w:jc w:val="both"/>
      </w:pPr>
      <w:r>
        <w:t xml:space="preserve">Que el artículo 44, último párrafo de la Ley Federal de Presupuesto y Responsabilidad Hacendaria, establece que la Secretaría de Hacienda y Crédito Público deberá publicar en el Diario Oficial de la Federación dentro de los 15 días hábiles posteriores a la publicación del Presupuesto de Egresos, el monto y la calendarización del gasto federalizado para contribuir a mejorar la planeación del gasto de las entidades federativas y de los municipios. </w:t>
      </w:r>
    </w:p>
    <w:p w:rsidR="00966C67" w:rsidRDefault="00966C67" w:rsidP="00C2620A">
      <w:pPr>
        <w:pStyle w:val="Prrafodelista"/>
        <w:jc w:val="both"/>
      </w:pPr>
    </w:p>
    <w:p w:rsidR="00966C67" w:rsidRDefault="0057398B" w:rsidP="00C2620A">
      <w:pPr>
        <w:pStyle w:val="Prrafodelista"/>
        <w:numPr>
          <w:ilvl w:val="0"/>
          <w:numId w:val="1"/>
        </w:numPr>
        <w:jc w:val="both"/>
      </w:pPr>
      <w:r>
        <w:t>Que con fecha 11 de diciembre de 2019</w:t>
      </w:r>
      <w:r w:rsidR="00966C67">
        <w:t>, fue publicado en el Diario Oficial de la Federación el Presupuesto de Egresos de la Federaci</w:t>
      </w:r>
      <w:r>
        <w:t>ón para el Ejercicio Fiscal 2020</w:t>
      </w:r>
      <w:r w:rsidR="00966C67">
        <w:t xml:space="preserve">, el cual prevé recursos a través del Ramo General 33, Aportaciones Federales para Entidades Federativas y Municipios, en el que está incluido el Fondo para la </w:t>
      </w:r>
      <w:r w:rsidR="00966C67">
        <w:lastRenderedPageBreak/>
        <w:t xml:space="preserve">Infraestructura Social Municipal y de las Demarcaciones Territoriales del Distrito Federal, para ser distribuidos entre las entidades federativas. </w:t>
      </w:r>
    </w:p>
    <w:p w:rsidR="00966C67" w:rsidRDefault="00966C67" w:rsidP="00C2620A">
      <w:pPr>
        <w:pStyle w:val="Prrafodelista"/>
        <w:jc w:val="both"/>
      </w:pPr>
    </w:p>
    <w:p w:rsidR="00966C67" w:rsidRDefault="00966C67" w:rsidP="00C2620A">
      <w:pPr>
        <w:pStyle w:val="Prrafodelista"/>
        <w:numPr>
          <w:ilvl w:val="0"/>
          <w:numId w:val="1"/>
        </w:numPr>
        <w:jc w:val="both"/>
      </w:pPr>
      <w:r>
        <w:t xml:space="preserve">Que estas aportaciones federales a su vez se deben asignar a los municipios en términos del “Acuerdo </w:t>
      </w:r>
      <w:r w:rsidR="007142CE">
        <w:t xml:space="preserve">por el que se dan a conocer </w:t>
      </w:r>
      <w:r>
        <w:t xml:space="preserve">las variables y fuentes de información para apoyar a las entidades federativas en la aplicación de la fórmula de distribución del Fondo </w:t>
      </w:r>
      <w:r w:rsidR="007142CE">
        <w:t xml:space="preserve">de Aportaciones </w:t>
      </w:r>
      <w:r>
        <w:t>para la Infraestructura Social Municipal y las Demarcaciones Territoriales del Distrito Feder</w:t>
      </w:r>
      <w:r w:rsidR="007142CE">
        <w:t>al para el Ejercicio Fiscal 2020</w:t>
      </w:r>
      <w:r>
        <w:t xml:space="preserve">” publicado en el Diario Oficial de la Federación por la Secretaría de </w:t>
      </w:r>
      <w:r w:rsidR="00FF6BE3">
        <w:t>Biene</w:t>
      </w:r>
      <w:r w:rsidR="00A20621">
        <w:t>star el 10 de enero del año 2020</w:t>
      </w:r>
      <w:r>
        <w:t xml:space="preserve">. </w:t>
      </w:r>
    </w:p>
    <w:p w:rsidR="00966C67" w:rsidRDefault="00966C67" w:rsidP="00C2620A">
      <w:pPr>
        <w:pStyle w:val="Prrafodelista"/>
        <w:jc w:val="both"/>
      </w:pPr>
    </w:p>
    <w:p w:rsidR="00966C67" w:rsidRDefault="00966C67" w:rsidP="00C2620A">
      <w:pPr>
        <w:pStyle w:val="Prrafodelista"/>
        <w:numPr>
          <w:ilvl w:val="0"/>
          <w:numId w:val="1"/>
        </w:numPr>
        <w:jc w:val="both"/>
      </w:pPr>
      <w:r>
        <w:t>Que los recursos del Fondo de Aportaciones para la Infraestructura Social Municipal y de las Demarcaciones Territoriales del Distrito Federal, deben ser calculados y distribuidos por la Entidad Federativa a los municipi</w:t>
      </w:r>
      <w:r w:rsidR="00FF6BE3">
        <w:t>os que la integran, aplicando</w:t>
      </w:r>
      <w:r>
        <w:t xml:space="preserve"> la metodología establecida a través de los artículos 32 y 35 de la Ley de Coordinación Fiscal, la fórmula señalada en el artículo 34, de dicho ordenamiento legal, así como el contenido del Acuerdo </w:t>
      </w:r>
      <w:r w:rsidR="00F45C9B">
        <w:t xml:space="preserve">por el que se dan a </w:t>
      </w:r>
      <w:r>
        <w:t>conocer las variables y fuentes de información para apoyar a las entidades federativas en la aplicación de la fórmula de distribución del Fondo para la Infraestructura Social Municipal y de las Demarcaciones Territoriales del Distrito Feder</w:t>
      </w:r>
      <w:r w:rsidR="003B4593">
        <w:t>al para el ejercicio fiscal 2020</w:t>
      </w:r>
      <w:r>
        <w:t>, publicado en el Diario Oficial de la Federació</w:t>
      </w:r>
      <w:r w:rsidR="00A20621">
        <w:t>n, el 10 de enero de 2020</w:t>
      </w:r>
      <w:r>
        <w:t>, que enfatice el carácter redistributivo de estos recursos hacia los municipios con mayor magnitud y profundidad de pobreza extrema.</w:t>
      </w:r>
    </w:p>
    <w:p w:rsidR="00966C67" w:rsidRDefault="00966C67" w:rsidP="00C2620A">
      <w:pPr>
        <w:pStyle w:val="Prrafodelista"/>
        <w:jc w:val="both"/>
      </w:pPr>
    </w:p>
    <w:p w:rsidR="00966C67" w:rsidRDefault="00966C67" w:rsidP="00C2620A">
      <w:pPr>
        <w:pStyle w:val="Prrafodelista"/>
        <w:numPr>
          <w:ilvl w:val="0"/>
          <w:numId w:val="1"/>
        </w:numPr>
        <w:jc w:val="both"/>
      </w:pPr>
      <w:r>
        <w:t xml:space="preserve">Que el Gobierno del Estado de Jalisco y la Secretaría de </w:t>
      </w:r>
      <w:r w:rsidR="00FF6BE3">
        <w:t>Bienestar</w:t>
      </w:r>
      <w:r>
        <w:t xml:space="preserve"> suscribieron el Conve</w:t>
      </w:r>
      <w:r w:rsidR="00FF6BE3">
        <w:t xml:space="preserve">nio el </w:t>
      </w:r>
      <w:r w:rsidR="00FF6BE3" w:rsidRPr="004A7B77">
        <w:t>23</w:t>
      </w:r>
      <w:r w:rsidRPr="004A7B77">
        <w:t xml:space="preserve"> d</w:t>
      </w:r>
      <w:r w:rsidR="00A20621">
        <w:t>e enero de 2020</w:t>
      </w:r>
      <w:r>
        <w:t>, que establece la metodología, fue</w:t>
      </w:r>
      <w:r w:rsidR="00916CF1">
        <w:t>ntes de información, mecanismo</w:t>
      </w:r>
      <w:r>
        <w:t xml:space="preserve"> de distribución</w:t>
      </w:r>
      <w:r w:rsidR="00916CF1">
        <w:t xml:space="preserve"> del Fondo para la Infraestructura Social Municipal y de las Demarcaciones Ter</w:t>
      </w:r>
      <w:r w:rsidR="00BF777E">
        <w:t>ritoriales del Distrito Federal</w:t>
      </w:r>
      <w:r>
        <w:t xml:space="preserve">, el cual se enterará en partes iguales en los primeros diez meses del año. </w:t>
      </w:r>
    </w:p>
    <w:p w:rsidR="00966C67" w:rsidRDefault="00966C67" w:rsidP="00C2620A">
      <w:pPr>
        <w:pStyle w:val="Prrafodelista"/>
        <w:jc w:val="both"/>
      </w:pPr>
    </w:p>
    <w:p w:rsidR="00966C67" w:rsidRDefault="00966C67" w:rsidP="00C2620A">
      <w:pPr>
        <w:pStyle w:val="Prrafodelista"/>
        <w:numPr>
          <w:ilvl w:val="0"/>
          <w:numId w:val="1"/>
        </w:numPr>
        <w:jc w:val="both"/>
      </w:pPr>
      <w:r>
        <w:t>Que con fundamento en el artículo 35 de la Ley de Coordinación Fiscal, el Gobierno del Estado de Jalisco tiene la obligación de dar a conocer a los municipios la fórmula, metodología, distribución y calendarización de los recursos de los fondos de Aportaciones Federales para la Infraestructura Social Municipal y para el Fortalecimiento de los Municipios, a más ta</w:t>
      </w:r>
      <w:r w:rsidR="00916CF1">
        <w:t>rdar el 31 de enero del año 2020</w:t>
      </w:r>
      <w:r>
        <w:t xml:space="preserve">, mismos que serán ministrados de manera ágil y directa, con base a lo establecido en la normatividad aplicable. </w:t>
      </w:r>
    </w:p>
    <w:p w:rsidR="00966C67" w:rsidRDefault="00966C67" w:rsidP="00C2620A">
      <w:pPr>
        <w:pStyle w:val="Prrafodelista"/>
        <w:jc w:val="both"/>
      </w:pPr>
    </w:p>
    <w:p w:rsidR="00966C67" w:rsidRDefault="00966C67" w:rsidP="00C2620A">
      <w:pPr>
        <w:jc w:val="both"/>
      </w:pPr>
      <w:r>
        <w:t>Por los motivos y fundamentos legales antes expuestos, tengo a bien emitir el siguiente:</w:t>
      </w:r>
    </w:p>
    <w:p w:rsidR="00966C67" w:rsidRPr="00C2620A" w:rsidRDefault="00966C67" w:rsidP="00C2620A">
      <w:pPr>
        <w:jc w:val="center"/>
        <w:rPr>
          <w:b/>
          <w:sz w:val="28"/>
        </w:rPr>
      </w:pPr>
      <w:r w:rsidRPr="00C2620A">
        <w:rPr>
          <w:b/>
          <w:sz w:val="28"/>
        </w:rPr>
        <w:t>A C U E R D O</w:t>
      </w:r>
    </w:p>
    <w:p w:rsidR="00966C67" w:rsidRDefault="00966C67" w:rsidP="00C2620A">
      <w:pPr>
        <w:jc w:val="both"/>
      </w:pPr>
      <w:r w:rsidRPr="00C2620A">
        <w:rPr>
          <w:b/>
        </w:rPr>
        <w:t>PRIMERO.</w:t>
      </w:r>
      <w:r>
        <w:t xml:space="preserve"> El presente Acuerdo tiene por objeto dar a conocer la fórmula, metodología y calendario de enteros para la distribución entre los municipios del Estado de Jalisco, de las Aportaciones Federales previstas en el Fondo para la Infraestructura Social Municipal y de las Demarcaciones Territoriales del Distrito Feder</w:t>
      </w:r>
      <w:r w:rsidR="00916CF1">
        <w:t>al para el Ejercicio Fiscal 2020</w:t>
      </w:r>
      <w:r>
        <w:t xml:space="preserve">, conforme a lo señalado en los artículos </w:t>
      </w:r>
      <w:r>
        <w:lastRenderedPageBreak/>
        <w:t xml:space="preserve">34 y 35 de la Ley de Coordinación Fiscal y en términos del “Acuerdo </w:t>
      </w:r>
      <w:r w:rsidR="00F45C9B">
        <w:t xml:space="preserve">por el que se dan a </w:t>
      </w:r>
      <w:r>
        <w:t>conocer las variables y fuentes de información para apoyar a las entidades federativas en la aplicación de la fórmula de distribución del Fondo para la Infraestructura Social Municipal y las Demarcaciones Territoriales del Distrito Feder</w:t>
      </w:r>
      <w:r w:rsidR="00916CF1">
        <w:t>al para el Ejercicio Fiscal 2020</w:t>
      </w:r>
      <w:r>
        <w:t xml:space="preserve">” publicado en el Diario Oficial de la Federación por la Secretaría de </w:t>
      </w:r>
      <w:r w:rsidR="004A7B77">
        <w:t>Biene</w:t>
      </w:r>
      <w:r w:rsidR="00916CF1">
        <w:t>star el 10 de enero del año 2020</w:t>
      </w:r>
      <w:r>
        <w:t>.</w:t>
      </w:r>
    </w:p>
    <w:p w:rsidR="00966C67" w:rsidRDefault="00966C67" w:rsidP="00C2620A">
      <w:pPr>
        <w:jc w:val="both"/>
      </w:pPr>
      <w:r w:rsidRPr="00C2620A">
        <w:rPr>
          <w:b/>
        </w:rPr>
        <w:t>SEGUNDO.</w:t>
      </w:r>
      <w:r>
        <w:t xml:space="preserve"> El total de recursos que conforman este Fondo asciende a la cantidad de $1,</w:t>
      </w:r>
      <w:r w:rsidR="00F45C9B">
        <w:t>83</w:t>
      </w:r>
      <w:r w:rsidR="004A7B77">
        <w:t>4,</w:t>
      </w:r>
      <w:r w:rsidR="00F45C9B">
        <w:t>882</w:t>
      </w:r>
      <w:r w:rsidR="004A7B77">
        <w:t>,</w:t>
      </w:r>
      <w:r w:rsidR="00F45C9B">
        <w:t>494.00 (m</w:t>
      </w:r>
      <w:r>
        <w:t xml:space="preserve">il </w:t>
      </w:r>
      <w:r w:rsidR="00F45C9B">
        <w:t xml:space="preserve">ochocientos treinta y cuatro millones ochocientos ochenta y dos mil cuatrocientos noventa y cuatro </w:t>
      </w:r>
      <w:r>
        <w:t xml:space="preserve">pesos 00/100 M. N.), </w:t>
      </w:r>
      <w:r w:rsidRPr="00113DF7">
        <w:t>el cual incluye las deducciones señaladas en el artículo 49 fracciones IV y V de la Ley de Coordinación Fiscal, cifra que fue publicada por la Secretaría de Hacienda y Crédito Público, en el Diario</w:t>
      </w:r>
      <w:r w:rsidR="00F45C9B">
        <w:t xml:space="preserve"> Oficial de la Federación, el 03 de enero de 2020</w:t>
      </w:r>
      <w:r w:rsidRPr="00113DF7">
        <w:t xml:space="preserve"> y su distribución fue convenida con la Secretaría de </w:t>
      </w:r>
      <w:r w:rsidR="00113DF7">
        <w:t>Bienestar</w:t>
      </w:r>
      <w:r w:rsidRPr="00113DF7">
        <w:t>,</w:t>
      </w:r>
      <w:r>
        <w:t xml:space="preserve"> como lo establecen los artículos 34 y 35 de la Ley de Coordinación Fiscal.</w:t>
      </w:r>
    </w:p>
    <w:p w:rsidR="00966C67" w:rsidRDefault="00966C67" w:rsidP="00C2620A">
      <w:pPr>
        <w:jc w:val="both"/>
      </w:pPr>
      <w:r w:rsidRPr="00C2620A">
        <w:rPr>
          <w:b/>
        </w:rPr>
        <w:t>TERCERO.</w:t>
      </w:r>
      <w:r>
        <w:t xml:space="preserve"> Las aportaciones de este Fondo deberán ser utilizadas en las obras y acciones señaladas en el artículo 33 del Capítulo V de la Ley de Coordinación Fiscal y conforme a la normatividad aplicable que para tal efecto se emita. </w:t>
      </w:r>
    </w:p>
    <w:p w:rsidR="00966C67" w:rsidRDefault="00966C67" w:rsidP="00C2620A">
      <w:pPr>
        <w:jc w:val="both"/>
      </w:pPr>
      <w:r w:rsidRPr="00C2620A">
        <w:rPr>
          <w:b/>
        </w:rPr>
        <w:t>CUARTO.</w:t>
      </w:r>
      <w:r>
        <w:t xml:space="preserve"> La fórmula aplicada para la distribución de este Fondo entre los municipios es la indicada en el artículo 34, de acuerdo a lo que establece el artículo 35, ambos de la Ley de Coordinación Fiscal y es la siguiente:</w:t>
      </w:r>
    </w:p>
    <w:p w:rsidR="00966C67" w:rsidRDefault="00966C67" w:rsidP="00C2620A">
      <w:pPr>
        <w:pStyle w:val="Texto"/>
        <w:spacing w:line="246" w:lineRule="exact"/>
        <w:rPr>
          <w:rFonts w:cs="Arial"/>
        </w:rPr>
      </w:pPr>
    </w:p>
    <w:p w:rsidR="00966C67" w:rsidRPr="00595A94" w:rsidRDefault="00145015" w:rsidP="00C2620A">
      <w:pPr>
        <w:jc w:val="both"/>
        <w:rPr>
          <w:rFonts w:ascii="Arial" w:hAnsi="Arial" w:cs="Arial"/>
          <w:b/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i,t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i,2013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18"/>
              <w:szCs w:val="18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18"/>
                  <w:szCs w:val="1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ΔF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2013, t</m:t>
              </m:r>
            </m:sub>
          </m:sSub>
          <m:d>
            <m:dPr>
              <m:ctrlPr>
                <w:rPr>
                  <w:rFonts w:ascii="Cambria Math" w:hAnsi="Cambria Math" w:cs="Arial"/>
                  <w:b/>
                  <w:i/>
                  <w:sz w:val="18"/>
                  <w:szCs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0.8 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i,t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0.2 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i,t</m:t>
                  </m:r>
                </m:sub>
              </m:sSub>
            </m:e>
          </m:d>
        </m:oMath>
      </m:oMathPara>
    </w:p>
    <w:p w:rsidR="00966C67" w:rsidRDefault="00966C67" w:rsidP="00C2620A">
      <w:pPr>
        <w:pStyle w:val="Textosinformato"/>
        <w:ind w:firstLine="289"/>
        <w:jc w:val="both"/>
        <w:rPr>
          <w:rFonts w:ascii="Arial" w:eastAsia="MS Mincho" w:hAnsi="Arial" w:cs="Arial"/>
          <w:sz w:val="18"/>
          <w:szCs w:val="18"/>
        </w:rPr>
      </w:pPr>
    </w:p>
    <w:p w:rsidR="00966C67" w:rsidRDefault="00966C67" w:rsidP="00C2620A">
      <w:pPr>
        <w:pStyle w:val="Textosinformato"/>
        <w:ind w:firstLine="289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Donde</w:t>
      </w:r>
    </w:p>
    <w:p w:rsidR="00966C67" w:rsidRPr="00595A94" w:rsidRDefault="00966C67" w:rsidP="00C2620A">
      <w:pPr>
        <w:pStyle w:val="Textosinformato"/>
        <w:ind w:firstLine="289"/>
        <w:jc w:val="both"/>
        <w:rPr>
          <w:rFonts w:ascii="Arial" w:eastAsia="MS Mincho" w:hAnsi="Arial" w:cs="Arial"/>
          <w:sz w:val="18"/>
          <w:szCs w:val="18"/>
        </w:rPr>
      </w:pPr>
    </w:p>
    <w:p w:rsidR="00966C67" w:rsidRPr="00595A94" w:rsidRDefault="00145015" w:rsidP="00C2620A">
      <w:pPr>
        <w:pStyle w:val="L2"/>
        <w:rPr>
          <w:rFonts w:ascii="Arial" w:hAnsi="Arial" w:cs="Arial"/>
          <w:sz w:val="18"/>
          <w:szCs w:val="1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18"/>
                  <w:szCs w:val="1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 xml:space="preserve">i,t=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i,t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i,t</m:t>
                          </m:r>
                        </m:sub>
                      </m:sSub>
                    </m:e>
                  </m:nary>
                </m:den>
              </m:f>
            </m:sub>
          </m:sSub>
        </m:oMath>
      </m:oMathPara>
    </w:p>
    <w:p w:rsidR="00966C67" w:rsidRPr="00595A94" w:rsidRDefault="00145015" w:rsidP="00C2620A">
      <w:pPr>
        <w:pStyle w:val="L2"/>
        <w:rPr>
          <w:rFonts w:ascii="Arial" w:hAnsi="Arial" w:cs="Arial"/>
          <w:sz w:val="18"/>
          <w:szCs w:val="1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18"/>
                  <w:szCs w:val="1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 xml:space="preserve">i,t=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CPPE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PPE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i,T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PPE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i,T</m:t>
                          </m:r>
                        </m:sub>
                      </m:sSub>
                    </m:e>
                  </m:nary>
                </m:den>
              </m:f>
            </m:sub>
          </m:sSub>
        </m:oMath>
      </m:oMathPara>
    </w:p>
    <w:p w:rsidR="00966C67" w:rsidRPr="00595A94" w:rsidRDefault="00145015" w:rsidP="00C2620A">
      <w:pPr>
        <w:pStyle w:val="L2"/>
        <w:rPr>
          <w:rFonts w:ascii="Arial" w:hAnsi="Arial" w:cs="Arial"/>
          <w:sz w:val="18"/>
          <w:szCs w:val="1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18"/>
                  <w:szCs w:val="1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i,t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18"/>
              <w:szCs w:val="1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18"/>
                  <w:szCs w:val="1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PPE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i,T-1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PPE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i,T</m:t>
                      </m:r>
                    </m:sub>
                  </m:sSub>
                </m:den>
              </m:f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PPE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i,T-1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PPE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18"/>
                              <w:lang w:val="en-US"/>
                            </w:rPr>
                            <m:t>i,T</m:t>
                          </m:r>
                        </m:sub>
                      </m:sSub>
                    </m:den>
                  </m:f>
                </m:e>
              </m:nary>
            </m:den>
          </m:f>
        </m:oMath>
      </m:oMathPara>
    </w:p>
    <w:p w:rsidR="00966C67" w:rsidRPr="00595A94" w:rsidRDefault="00966C67" w:rsidP="00C2620A">
      <w:pPr>
        <w:pStyle w:val="Textosinformato"/>
        <w:ind w:firstLine="289"/>
        <w:jc w:val="both"/>
        <w:rPr>
          <w:rFonts w:ascii="Arial" w:eastAsia="MS Mincho" w:hAnsi="Arial" w:cs="Arial"/>
          <w:sz w:val="18"/>
          <w:szCs w:val="18"/>
        </w:rPr>
      </w:pPr>
    </w:p>
    <w:p w:rsidR="00966C67" w:rsidRPr="00F70F5F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F70F5F">
        <w:rPr>
          <w:rFonts w:cs="Arial"/>
        </w:rPr>
        <w:t xml:space="preserve">Y las variables de cálculo se definen de la siguiente manera: </w:t>
      </w:r>
    </w:p>
    <w:p w:rsidR="00966C67" w:rsidRPr="00F70F5F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F70F5F">
        <w:rPr>
          <w:rFonts w:cs="Arial"/>
          <w:b/>
        </w:rPr>
        <w:t>F</w:t>
      </w:r>
      <w:r w:rsidRPr="00F70F5F">
        <w:rPr>
          <w:rFonts w:cs="Arial"/>
          <w:b/>
          <w:vertAlign w:val="subscript"/>
        </w:rPr>
        <w:t>i,t</w:t>
      </w:r>
      <w:r w:rsidRPr="00F70F5F">
        <w:rPr>
          <w:rFonts w:cs="Arial"/>
        </w:rPr>
        <w:t>= Monto del FISMDF del municipio i en el año t.</w:t>
      </w:r>
    </w:p>
    <w:p w:rsidR="00966C67" w:rsidRPr="00F70F5F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F70F5F">
        <w:rPr>
          <w:rFonts w:cs="Arial"/>
        </w:rPr>
        <w:t xml:space="preserve">Fi,2013= Monto del Fondo para la Infraestructura Social Municipal (FISM) del municipio o demarcación territorial i en 2013. </w:t>
      </w:r>
    </w:p>
    <w:p w:rsidR="00966C67" w:rsidRPr="00F70F5F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F70F5F">
        <w:rPr>
          <w:rFonts w:cs="Arial"/>
          <w:b/>
        </w:rPr>
        <w:t>ΔF2013</w:t>
      </w:r>
      <w:r w:rsidRPr="00F70F5F">
        <w:rPr>
          <w:rFonts w:cs="Arial"/>
          <w:b/>
          <w:vertAlign w:val="subscript"/>
        </w:rPr>
        <w:t>,i,t</w:t>
      </w:r>
      <w:r w:rsidRPr="00F70F5F">
        <w:rPr>
          <w:rFonts w:cs="Arial"/>
        </w:rPr>
        <w:t>= FISMDFi,t – FISM i,2013, donde FISMDFi,t  corresponde a los recursos del FISMDF en el año de cálculo t para la entidad i. FISM i,2013 corresponde a los recursos del FISM recibidos por la entidad i en 2013.</w:t>
      </w:r>
    </w:p>
    <w:p w:rsidR="00966C67" w:rsidRPr="00F70F5F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F70F5F">
        <w:rPr>
          <w:rFonts w:cs="Arial"/>
          <w:b/>
        </w:rPr>
        <w:t>z</w:t>
      </w:r>
      <w:r w:rsidRPr="00F70F5F">
        <w:rPr>
          <w:rFonts w:cs="Arial"/>
          <w:b/>
          <w:vertAlign w:val="subscript"/>
        </w:rPr>
        <w:t>i,t</w:t>
      </w:r>
      <w:r w:rsidRPr="00F70F5F">
        <w:rPr>
          <w:rFonts w:cs="Arial"/>
        </w:rPr>
        <w:t xml:space="preserve">= La participación del municipio o demarcación territorial i en el promedio estatal de las carencias de la población en pobreza extrema más reciente publicada por el Consejo Nacional de Evaluación de la Política de Desarrollo Social al año t. </w:t>
      </w:r>
    </w:p>
    <w:p w:rsidR="00966C67" w:rsidRPr="00F70F5F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F70F5F">
        <w:rPr>
          <w:rFonts w:cs="Arial"/>
          <w:b/>
        </w:rPr>
        <w:t>e</w:t>
      </w:r>
      <w:r w:rsidRPr="00F70F5F">
        <w:rPr>
          <w:rFonts w:cs="Arial"/>
          <w:b/>
          <w:vertAlign w:val="subscript"/>
        </w:rPr>
        <w:t>i,t</w:t>
      </w:r>
      <w:r w:rsidRPr="00F70F5F">
        <w:rPr>
          <w:rFonts w:cs="Arial"/>
        </w:rPr>
        <w:t xml:space="preserve"> = La participación del municipio o demarcación territorial i en la bolsa de recursos asignados por su eficacia en el abatimiento de la pobreza extrema.</w:t>
      </w:r>
    </w:p>
    <w:p w:rsidR="00966C67" w:rsidRPr="00F70F5F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F70F5F">
        <w:rPr>
          <w:rFonts w:cs="Arial"/>
          <w:b/>
        </w:rPr>
        <w:lastRenderedPageBreak/>
        <w:t>CPPE</w:t>
      </w:r>
      <w:r w:rsidRPr="00F70F5F">
        <w:rPr>
          <w:rFonts w:cs="Arial"/>
          <w:b/>
          <w:vertAlign w:val="subscript"/>
        </w:rPr>
        <w:t>i</w:t>
      </w:r>
      <w:r w:rsidRPr="00F70F5F">
        <w:rPr>
          <w:rFonts w:cs="Arial"/>
        </w:rPr>
        <w:t xml:space="preserve">= Número de carencias promedio de la población en pobreza extrema en el municipio o demarcación territorial i más reciente publicada por el Consejo Nacional de Evaluación de la Política de Desarrollo Social al año t. </w:t>
      </w:r>
    </w:p>
    <w:p w:rsidR="00966C67" w:rsidRPr="00F70F5F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F70F5F">
        <w:rPr>
          <w:rFonts w:cs="Arial"/>
          <w:b/>
        </w:rPr>
        <w:t>PPE</w:t>
      </w:r>
      <w:r w:rsidRPr="00F70F5F">
        <w:rPr>
          <w:rFonts w:cs="Arial"/>
          <w:b/>
          <w:vertAlign w:val="subscript"/>
        </w:rPr>
        <w:t>i,T</w:t>
      </w:r>
      <w:r w:rsidRPr="00F70F5F">
        <w:rPr>
          <w:rFonts w:cs="Arial"/>
        </w:rPr>
        <w:t xml:space="preserve">= Población en Pobreza Extrema del municipio o demarcación territorial i, de acuerdo con la información más reciente provista por el Consejo Nacional de Evaluación de la Política de Desarrollo Social; y </w:t>
      </w:r>
    </w:p>
    <w:p w:rsidR="00966C67" w:rsidRPr="00F70F5F" w:rsidRDefault="00966C67" w:rsidP="00C2620A">
      <w:pPr>
        <w:pStyle w:val="Texto"/>
        <w:spacing w:line="246" w:lineRule="exact"/>
        <w:ind w:firstLine="0"/>
        <w:rPr>
          <w:rFonts w:cs="Arial"/>
        </w:rPr>
      </w:pPr>
      <w:r w:rsidRPr="00F70F5F">
        <w:rPr>
          <w:rFonts w:cs="Arial"/>
          <w:b/>
        </w:rPr>
        <w:t>PPE</w:t>
      </w:r>
      <w:r w:rsidRPr="00F70F5F">
        <w:rPr>
          <w:rFonts w:cs="Arial"/>
          <w:b/>
          <w:vertAlign w:val="subscript"/>
        </w:rPr>
        <w:t>i,T-1</w:t>
      </w:r>
      <w:r w:rsidRPr="00F70F5F">
        <w:rPr>
          <w:rFonts w:cs="Arial"/>
        </w:rPr>
        <w:t>= Población en Pobreza Extrema del municipio o demarcación territorial i, de acuerdo con la información inmediata anterior a la más reciente provista por el Consejo Nacional de Evaluación de la Política de Desarrollo Social;</w:t>
      </w:r>
    </w:p>
    <w:p w:rsidR="00966C67" w:rsidRDefault="00966C67" w:rsidP="00C2620A">
      <w:pPr>
        <w:jc w:val="both"/>
      </w:pPr>
      <w:r w:rsidRPr="00C2620A">
        <w:rPr>
          <w:b/>
        </w:rPr>
        <w:t>QUINTO.</w:t>
      </w:r>
      <w:r>
        <w:t xml:space="preserve"> Para el cálculo de la fórmula descrita en el presente Acuerdo se utilizó la información del XIII Censo General de Población y Vivienda 2010, que fue publicado por el Instituto Nacional de Estadística, Geografía e Informática (INEGI) (Microdatos del Censo o de </w:t>
      </w:r>
      <w:r w:rsidR="00BB6609">
        <w:t xml:space="preserve">la muestra censal), así como </w:t>
      </w:r>
      <w:r>
        <w:t xml:space="preserve">el Acuerdo </w:t>
      </w:r>
      <w:r w:rsidR="00F45C9B">
        <w:t xml:space="preserve">por el que se dan a </w:t>
      </w:r>
      <w:r>
        <w:t>conocer las variables y fuentes de información para apoyar a las entidades federativas en la aplicación de la fórmula de distribución del Fondo para la Infraestructura Social Municipal y de las Demarcaciones Territoriales del Distrito Feder</w:t>
      </w:r>
      <w:r w:rsidR="00F45C9B">
        <w:t>al para el ejercicio fiscal 2020</w:t>
      </w:r>
      <w:r>
        <w:t xml:space="preserve"> emitido por la Secretaría </w:t>
      </w:r>
      <w:r w:rsidR="007E2616">
        <w:t>Bienestar</w:t>
      </w:r>
      <w:r>
        <w:t xml:space="preserve"> y publicado en el Diario Oficial de la Federaci</w:t>
      </w:r>
      <w:r w:rsidR="00F45C9B">
        <w:t>ón el día el 10 de enero de 2020</w:t>
      </w:r>
      <w:r>
        <w:t xml:space="preserve">. </w:t>
      </w:r>
    </w:p>
    <w:p w:rsidR="00C04684" w:rsidRDefault="00C04684" w:rsidP="00C04684">
      <w:pPr>
        <w:jc w:val="both"/>
      </w:pPr>
      <w:r w:rsidRPr="00C2620A">
        <w:rPr>
          <w:b/>
        </w:rPr>
        <w:t>SEXTO.</w:t>
      </w:r>
      <w:r>
        <w:t xml:space="preserve"> Cálculo de distribución del Fondo para Infraestructura Social Municipal y de las Demarcaciones Territoriales del Distrito Federal para los municipios del Estado</w:t>
      </w:r>
      <w:r w:rsidR="004D0C9D">
        <w:t xml:space="preserve"> de Jalisco</w:t>
      </w:r>
      <w:r>
        <w:t>:</w:t>
      </w:r>
    </w:p>
    <w:p w:rsidR="00C04684" w:rsidRDefault="00C04684" w:rsidP="00C04684">
      <w:pPr>
        <w:jc w:val="both"/>
      </w:pPr>
    </w:p>
    <w:p w:rsidR="00C04684" w:rsidRPr="00595A94" w:rsidRDefault="00C04684" w:rsidP="00C04684">
      <w:pPr>
        <w:pStyle w:val="L2"/>
        <w:rPr>
          <w:rFonts w:ascii="Arial" w:hAnsi="Arial" w:cs="Arial"/>
          <w:sz w:val="18"/>
          <w:szCs w:val="18"/>
          <w:lang w:val="en-US"/>
        </w:rPr>
      </w:pPr>
      <w:r w:rsidRPr="004877F2">
        <w:rPr>
          <w:rFonts w:ascii="Arial" w:hAnsi="Arial" w:cs="Arial"/>
          <w:color w:val="auto"/>
          <w:sz w:val="18"/>
          <w:szCs w:val="18"/>
        </w:rPr>
        <w:t xml:space="preserve">Paso 1. </w:t>
      </w:r>
      <w:r w:rsidRPr="004877F2">
        <w:rPr>
          <w:rFonts w:ascii="Arial" w:hAnsi="Arial" w:cs="Arial"/>
          <w:b w:val="0"/>
          <w:color w:val="auto"/>
          <w:sz w:val="18"/>
          <w:szCs w:val="18"/>
        </w:rPr>
        <w:t>Cálculo del Componente</w:t>
      </w:r>
      <w:r w:rsidRPr="00FB06EE">
        <w:rPr>
          <w:color w:val="auto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4"/>
                <w:szCs w:val="24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4"/>
                <w:szCs w:val="24"/>
                <w:lang w:val="en-US"/>
              </w:rPr>
              <m:t xml:space="preserve">i,t= </m:t>
            </m:r>
            <m:f>
              <m:fPr>
                <m:ctrlPr>
                  <w:rPr>
                    <w:rFonts w:ascii="Cambria Math" w:hAnsi="Cambria Math" w:cs="Arial"/>
                    <w:i/>
                    <w:color w:val="auto"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en-US"/>
                      </w:rPr>
                      <m:t>i,t</m:t>
                    </m:r>
                  </m:sub>
                </m:sSub>
              </m:num>
              <m:den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Arial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auto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en-US"/>
                          </w:rPr>
                          <m:t>i,t</m:t>
                        </m:r>
                      </m:sub>
                    </m:sSub>
                  </m:e>
                </m:nary>
              </m:den>
            </m:f>
          </m:sub>
        </m:sSub>
      </m:oMath>
    </w:p>
    <w:tbl>
      <w:tblPr>
        <w:tblStyle w:val="Tablaconcuadrcul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23"/>
        <w:gridCol w:w="1134"/>
        <w:gridCol w:w="1701"/>
        <w:gridCol w:w="1418"/>
        <w:gridCol w:w="1814"/>
        <w:gridCol w:w="1417"/>
      </w:tblGrid>
      <w:tr w:rsidR="00C04684" w:rsidRPr="00974415" w:rsidTr="00B343DC">
        <w:trPr>
          <w:trHeight w:val="349"/>
          <w:tblHeader/>
        </w:trPr>
        <w:tc>
          <w:tcPr>
            <w:tcW w:w="2723" w:type="dxa"/>
            <w:vMerge w:val="restart"/>
            <w:shd w:val="clear" w:color="auto" w:fill="auto"/>
            <w:vAlign w:val="center"/>
          </w:tcPr>
          <w:p w:rsidR="00C04684" w:rsidRPr="00B343DC" w:rsidRDefault="00C04684" w:rsidP="00C046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Municipio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04684" w:rsidRPr="00B343DC" w:rsidRDefault="00C04684" w:rsidP="00C046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Información Coneval 2015</w:t>
            </w:r>
          </w:p>
        </w:tc>
        <w:tc>
          <w:tcPr>
            <w:tcW w:w="4649" w:type="dxa"/>
            <w:gridSpan w:val="3"/>
            <w:shd w:val="clear" w:color="auto" w:fill="auto"/>
            <w:vAlign w:val="center"/>
          </w:tcPr>
          <w:p w:rsidR="00C04684" w:rsidRPr="00B343DC" w:rsidRDefault="00C04684" w:rsidP="00C046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Desarrollo de la Fórmula</w:t>
            </w:r>
          </w:p>
        </w:tc>
      </w:tr>
      <w:tr w:rsidR="00C04684" w:rsidRPr="00974415" w:rsidTr="00B343DC">
        <w:trPr>
          <w:trHeight w:val="349"/>
          <w:tblHeader/>
        </w:trPr>
        <w:tc>
          <w:tcPr>
            <w:tcW w:w="2723" w:type="dxa"/>
            <w:vMerge/>
            <w:shd w:val="clear" w:color="auto" w:fill="auto"/>
            <w:vAlign w:val="center"/>
          </w:tcPr>
          <w:p w:rsidR="00C04684" w:rsidRPr="00B343DC" w:rsidRDefault="00C04684" w:rsidP="00C0468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4684" w:rsidRPr="00B343DC" w:rsidRDefault="00145015" w:rsidP="00C0468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PPE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1701" w:type="dxa"/>
            <w:shd w:val="clear" w:color="auto" w:fill="auto"/>
            <w:vAlign w:val="center"/>
          </w:tcPr>
          <w:p w:rsidR="00C04684" w:rsidRPr="00B343DC" w:rsidRDefault="00145015" w:rsidP="00C0468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CPPE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04684" w:rsidRPr="00B343DC" w:rsidRDefault="00C04684" w:rsidP="00C0468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04684" w:rsidRPr="00B343DC" w:rsidRDefault="00145015" w:rsidP="00C0468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PPE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i,t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</w:rPr>
                        </m:ctrlPr>
                      </m:naryPr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PPE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i,t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C04684" w:rsidRPr="00B343DC" w:rsidRDefault="00C04684" w:rsidP="00C0468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04684" w:rsidRPr="00B343DC" w:rsidRDefault="00145015" w:rsidP="00C0468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i,t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 w:themeColor="text1"/>
                  </w:rPr>
                  <m:t xml:space="preserve">= 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CPPE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i,T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PPE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i,t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</w:rPr>
                        </m:ctrlPr>
                      </m:naryPr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PPE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i,t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04684" w:rsidRPr="00B343DC" w:rsidRDefault="00C04684" w:rsidP="00C0468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04684" w:rsidRPr="00B343DC" w:rsidRDefault="00145015" w:rsidP="00C0468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 w:themeColor="text1"/>
                      </w:rPr>
                      <m:t>i,t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 w:themeColor="text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x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i,t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theme="minorHAnsi"/>
                            <w:b/>
                            <w:color w:val="000000" w:themeColor="text1"/>
                          </w:rPr>
                        </m:ctrlPr>
                      </m:naryPr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i,t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</w:tc>
      </w:tr>
      <w:tr w:rsidR="00C04684" w:rsidRPr="000F78DA" w:rsidTr="00B343DC">
        <w:trPr>
          <w:trHeight w:val="607"/>
          <w:tblHeader/>
        </w:trPr>
        <w:tc>
          <w:tcPr>
            <w:tcW w:w="2723" w:type="dxa"/>
            <w:vMerge/>
            <w:shd w:val="clear" w:color="auto" w:fill="auto"/>
          </w:tcPr>
          <w:p w:rsidR="00C04684" w:rsidRPr="00B343DC" w:rsidRDefault="00C04684" w:rsidP="00C0468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4684" w:rsidRPr="00B343DC" w:rsidRDefault="00C04684" w:rsidP="00C046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Personas en Pobreza Extrema 2015</w:t>
            </w:r>
          </w:p>
          <w:p w:rsidR="00C04684" w:rsidRPr="00B343DC" w:rsidRDefault="00C04684" w:rsidP="00C046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(Personas)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4684" w:rsidRPr="00B343DC" w:rsidRDefault="00C04684" w:rsidP="00C046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Carencias Promedio de personas en pobreza extrema 2015</w:t>
            </w:r>
          </w:p>
          <w:p w:rsidR="00C04684" w:rsidRPr="00B343DC" w:rsidRDefault="00C04684" w:rsidP="00C046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(Carencias)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04684" w:rsidRPr="00B343DC" w:rsidRDefault="00C04684" w:rsidP="00C0468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C04684" w:rsidRPr="00B343DC" w:rsidRDefault="00C04684" w:rsidP="00C0468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04684" w:rsidRPr="00B343DC" w:rsidRDefault="00C04684" w:rsidP="00C046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04684" w:rsidRPr="00D86B1F" w:rsidTr="00B343DC">
        <w:trPr>
          <w:trHeight w:val="283"/>
        </w:trPr>
        <w:tc>
          <w:tcPr>
            <w:tcW w:w="2723" w:type="dxa"/>
            <w:shd w:val="clear" w:color="auto" w:fill="auto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Acatic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Acatlán de Juárez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Ahualulco de Mercado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Amacueca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Amatitán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Ameca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Juanito de Escobedo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Arandas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El Arenal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Atemajac de Brizuela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Atengo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Atenguillo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Atotonilco el Alto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Atoyac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Autlán de Navarro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Ayotlán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>Ayutla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La Barca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Bolaños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Cabo Corrientes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Casimiro Castillo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Cihuatlán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Zapotlán el Grande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Cocula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Colotlán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Concepción de Buenos Aires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Cuautitlán de García Barragán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Cuautla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Cuquío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Chapala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Chimaltitán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Chiquilistlán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Degollado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Ejutla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Encarnación de Díaz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Etzatlán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El Grullo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Guachinango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Guadalajara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Hostotipaquillo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Huejúcar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Huejuquilla el Alto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La Huerta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Ixtlahuacán de los Membrillos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Ixtlahuacán del Río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Jalostotitlán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Jamay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Jesús María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Jilotlán de los Dolores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Jocotepec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Juanacatlán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Juchitlán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Lagos de Moreno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El Limón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Magdalena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Santa María del Oro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La Manzanilla de la Paz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Mascota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Mazamitla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Mexticacán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>Mezquitic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Mixtlán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Ocotlán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Ojuelos de Jalisco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Pihuamo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Poncitlán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Puerto Vallarta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Villa Purificación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Quitupan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El Salto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Cristóbal de la Barranca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Diego de Alejandría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Juan de los Lagos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Julián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Marcos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Martín de Bolaños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Martín Hidalgo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Miguel el Alto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Gómez Farías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Sebastián del Oeste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Santa María de los Ángeles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Sayula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Tala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Talpa de Allende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Tamazula de Gordiano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Tapalpa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Tecalitlán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Tecolotlán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Techaluta de Montenegro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Tenamaxtlán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Teocaltiche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Teocuitatlán de Corona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Tepatitlán de Morelos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Tequila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Teuchitlán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Tizapán el Alto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Tlajomulco de Zúñiga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Pedro Tlaquepaque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Tolimán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Tomatlán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Tonalá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Tonaya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Tonila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Totatiche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>Tototlán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Tuxcacuesco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Tuxcueca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Tuxpan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Unión de San Antonio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Unión de Tula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Valle de Guadalupe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Valle de Juárez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Gabriel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Villa Corona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Villa Guerrero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Villa Hidalgo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Cañadas de Obregón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Yahualica de González Gallo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Zacoalco de Torres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Zapopan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Zapotiltic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Zapotitlán de Vadillo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Zapotlán del Rey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Zapotlanejo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Ignacio Cerro Gordo</w:t>
            </w:r>
          </w:p>
          <w:p w:rsidR="00C04684" w:rsidRPr="00B343DC" w:rsidRDefault="00C04684" w:rsidP="00C04684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697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526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496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1,872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2,343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1,384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1,571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2,723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2,453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889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2,039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2,496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771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1,301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2,893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1,833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733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388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4,215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1,857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1,592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1,443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1,900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619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700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239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20,164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1,163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1,203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1,304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2,958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459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5,241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197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965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417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188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360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1,101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154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10,716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3,370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1,753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5,649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4,904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913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824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8,153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242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418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2,174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352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145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855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976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469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113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2,089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1,181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1,560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813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1,841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910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2,775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2,289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1,670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12,488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22,361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1,466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2,776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21,008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155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639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194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457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1,741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610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876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576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674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647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818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1,781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26,518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900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1,451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2,906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812</w:t>
            </w:r>
          </w:p>
          <w:p w:rsidR="00C04684" w:rsidRPr="00B343DC" w:rsidRDefault="00C04684" w:rsidP="00C0468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3.3532638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3.3956347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3.3529533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3.3274109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3.3962684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3.3522339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3.2806280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3.3143490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3.3554937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3.5218049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3.4562883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3.2892109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3.2918774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3.4367020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3.5755168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3.4058979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3.4047332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3.3643997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3.6752304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3.4947826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3.5635577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3.6464545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3.3085809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3.3346605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3.1775974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3.3593212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3.5886367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3.3848605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3.3075167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3.4315422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3.4270843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3.5210262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3.3800609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3.3048524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3.2484220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3.2939767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3.4312293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3.3146400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3.3635070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3.3390235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3.4679798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3.5676601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3.5160226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3.2562184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3.4107220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3.4680790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3.4052746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3.4212232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3.5054466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3.5724289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3.3929845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3.3795249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3.4105204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3.4113495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3.4431481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3.5426490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3.2618231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3.2350498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3.5123697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3.2219757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3.9383721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3.2287769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3.4095898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3.3543199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3.4982933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3.6432789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3.4869028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3.4270408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3.5396230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3.5508747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3.4322953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3.4641268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3.2349963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3.2685050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3.3677638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3.4579828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3.2895003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3.3547510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3.4506388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3.2976526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3.1417722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3.4331891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3.4429520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3.3275604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3.3185311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3.3836523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3.3747412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3.3645852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3.4390940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3.3635629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3.3844081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3.4438935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3.4176859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3.4784208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3.4931363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3.4233759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3.4003909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3.4787286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3.4748219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3.5048490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3.4755848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3.2662420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3.3733791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3.4612673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3.2823912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3.4513952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3.4442136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3.5211817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3.4316668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3.3430079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3.1855223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3.2454996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3.4513038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3.3251272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3.5451538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3.2201184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3.3028082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3.3398995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3.4764745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3.4951926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3.3497338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3.4802717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3.3807623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3.3782880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3.2884153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0.0027064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0.0020424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0.0019143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0.0018094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0.0019259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0.0072687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0.0014483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0.0090976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0.0010950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0.0053739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0.0026326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0.0003844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0.0061000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0.0035567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0.0105731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0.0095247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0.0034519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0.0079172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0.0096917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0.0029937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0.0050516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0.0112332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0.0071173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0.0028461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0.0015066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0.0014833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0.0163663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0.0003495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0.0058826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0.0072105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0.0025899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0.0061815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0.0056030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0.0002330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0.0073775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0.0024035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0.0027180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0.0009280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0.0782943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0.0058670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0.0006912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0.0045158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0.0041391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0.0035373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0.0046711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0.0050633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0.0035373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0.0037664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0.0040887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0.0114855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0.0011222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0.0017822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0.0203502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0.0007649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0.0037470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0.0016192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0.0007300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0.0013978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0.0042750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0.0005980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0.0416089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0.0008193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0.0130853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0.0068067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0.0037975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0.0219344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0.0190416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0.0035451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0.0031995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0.0316571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0.0009397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0.0016230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0.0084414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0.0013668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0.0007339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0.0005630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0.0033199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0.0037897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0.0034985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0.0018211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0.0004388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0.0061078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0.0081113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0.0037780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0.0045857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0.0060573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0.0041857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0.0031568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0.0006446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0.0023880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0.0071484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0.0035334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0.0107750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0.0088879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0.0007494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0.0064844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0.0484894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0.0868250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0.0056923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0.0107789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0.0815715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0.0006018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0.0014833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0.0006601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0.0024812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0.0007533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0.0017745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0.0067601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0.0026132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0.0023686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0.0005475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0.0014250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0.0034014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0.0022365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0.0026171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0.0025122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0.0007494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0.0031762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0.0069154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0.1029661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0.0034946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0.0056341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0.0037780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0.0112836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0.0031529 </w:t>
            </w:r>
          </w:p>
          <w:p w:rsidR="00C04684" w:rsidRPr="00B343DC" w:rsidRDefault="00C04684" w:rsidP="00C0468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0.0090752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0.0069352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0.0064184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0.0060207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0.0065409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0.0243665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0.0047514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0.0301526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0.0036742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0.0189258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0.0090990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0.0012644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0.0200805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0.0122234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0.0378042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0.0324401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0.0117527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0.0266366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0.0356191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0.0104623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0.0180017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0.0409612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0.0235482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0.0094909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0.0047872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0.0049827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0.0587328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0.0011829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0.0194567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0.0247431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0.0088757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0.0217654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0.0189385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0.0007699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0.0239651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0.0079171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0.0093261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0.0030760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0.2633435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0.0195901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0.0023969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0.0161108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0.0145533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0.0115182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0.0159318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0.0175598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0.0120455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0.0128857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0.0143326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0.0410313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0.0038074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0.0060231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0.0694046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0.0026094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0.0129014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0.0057361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0.0023811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0.0045221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0.0150155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0.0019266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0.1638714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0.0026453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0.0446155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0.0228318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0.0132846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0.0799130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0.0663963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0.0121491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0.0113250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0.1124104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0.0032252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0.0056224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0.0273078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0.0044673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0.0024715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0.0019469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0.0109207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0.0127135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0.0120720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0.0060053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0.0013785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0.0209691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0.0279269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0.0125717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0.0152177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0.0204958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0.0141258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0.0106213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0.0022167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0.0080321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0.0241930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0.0121687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0.0368255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0.0309159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0.0026177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0.0221986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0.1648828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0.3020406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0.0197797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0.0377783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0.2835086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0.0019658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0.0050036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0.0022847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0.0081441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0.0025999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0.0061117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0.0238035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0.0089675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0.0079181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0.0017440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0.0046249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0.0117393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0.0074368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0.0092779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0.0080897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0.0024751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0.0106082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0.0240412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0.3598865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0.0117059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0.0196080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0.0127727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0.0381194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0.0103680</w:t>
            </w:r>
          </w:p>
          <w:p w:rsidR="00C04684" w:rsidRPr="00B343DC" w:rsidRDefault="00C04684" w:rsidP="00C0468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0.0026181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0.0020007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0.0018516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0.0017369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0.0018870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0.0070295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0.0013707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0.0086987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0.0010600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0.0054599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0.0026250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0.0003648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0.0057930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0.0035263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0.0109061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0.0093586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0.0033905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0.0076843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0.0102757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0.0030183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0.0051933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0.0118168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0.0067934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0.0027380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0.0013811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0.0014375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0.0169437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0.0003412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0.0056130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0.0071381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0.0025605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0.0062790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0.0054635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0.0002221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0.0069137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0.0022840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0.0026905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0.0008874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0.0759715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0.0056515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0.0006915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0.0046478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0.0041985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0.0033229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0.0045961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0.0050658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0.0034750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0.0037174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0.0041348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0.0118370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0.0010984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0.0017376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0.0200224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0.0007528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0.0037219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0.0016548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0.0006869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0.0013046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0.0043318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0.0005558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0.0472749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0.0007631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0.0128710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0.0065867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0.0038325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0.0230540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0.0191545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0.0035049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0.0032671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0.0324291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0.0009304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0.0016220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0.0078780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0.0012888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0.0007130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0.0005617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0.0031505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0.0036677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0.0034826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0.0017324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0.0003977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0.0060493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0.0080566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0.0036268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0.0043901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0.0059128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0.0040751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0.0030641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0.0006395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0.0023172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0.0069794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0.0035105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0.0106237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0.0089189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0.0007552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0.0064040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0.0475667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0.0871351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0.0057062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0.0108986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0.0817888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0.0005671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0.0014435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0.0006591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0.0023495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0.0007500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0.0017631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0.0068670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0.0025870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0.0022843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0.0005031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0.0013342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0.0033866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0.0021454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0.0026766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0.0023338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0.0007140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0.0030603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0.0069356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0.1038230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0.0033770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0.0056567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0.0036848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0.0109970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0.0029911</w:t>
            </w:r>
          </w:p>
          <w:p w:rsidR="00C04684" w:rsidRPr="00B343DC" w:rsidRDefault="00C04684" w:rsidP="00C04684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04684" w:rsidRPr="000F78DA" w:rsidTr="00B343DC">
        <w:trPr>
          <w:trHeight w:val="283"/>
        </w:trPr>
        <w:tc>
          <w:tcPr>
            <w:tcW w:w="2723" w:type="dxa"/>
            <w:vAlign w:val="center"/>
          </w:tcPr>
          <w:p w:rsidR="00C04684" w:rsidRPr="00B343DC" w:rsidRDefault="00C04684" w:rsidP="00C04684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343DC">
              <w:rPr>
                <w:rFonts w:asciiTheme="minorHAnsi" w:hAnsiTheme="minorHAnsi" w:cstheme="minorHAnsi"/>
                <w:b/>
                <w:color w:val="000000"/>
              </w:rPr>
              <w:lastRenderedPageBreak/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  <w:b/>
              </w:rPr>
            </w:pPr>
            <w:r w:rsidRPr="00B343DC">
              <w:rPr>
                <w:rFonts w:asciiTheme="minorHAnsi" w:hAnsiTheme="minorHAnsi" w:cstheme="minorHAnsi"/>
                <w:b/>
              </w:rPr>
              <w:t xml:space="preserve">           257,541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  <w:b/>
              </w:rPr>
            </w:pP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  <w:b/>
              </w:rPr>
            </w:pPr>
            <w:r w:rsidRPr="00B343DC">
              <w:rPr>
                <w:rFonts w:asciiTheme="minorHAnsi" w:hAnsiTheme="minorHAnsi" w:cstheme="minorHAnsi"/>
                <w:b/>
              </w:rPr>
              <w:t>425.4732166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C04684" w:rsidRPr="00B343DC" w:rsidRDefault="00C04684" w:rsidP="00C04684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C04684" w:rsidRPr="00B343DC" w:rsidRDefault="00C04684" w:rsidP="00C0468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343DC">
              <w:rPr>
                <w:rFonts w:asciiTheme="minorHAnsi" w:hAnsiTheme="minorHAnsi" w:cstheme="minorHAnsi"/>
                <w:b/>
              </w:rPr>
              <w:t>1.000000</w:t>
            </w:r>
          </w:p>
          <w:p w:rsidR="00C04684" w:rsidRPr="00B343DC" w:rsidRDefault="00C04684" w:rsidP="00C04684">
            <w:pPr>
              <w:jc w:val="righ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</w:p>
        </w:tc>
        <w:tc>
          <w:tcPr>
            <w:tcW w:w="1814" w:type="dxa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  <w:b/>
              </w:rPr>
            </w:pP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  <w:b/>
              </w:rPr>
            </w:pPr>
            <w:r w:rsidRPr="00B343DC">
              <w:rPr>
                <w:rFonts w:asciiTheme="minorHAnsi" w:hAnsiTheme="minorHAnsi" w:cstheme="minorHAnsi"/>
                <w:b/>
              </w:rPr>
              <w:t>3.4663477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04684" w:rsidRPr="00B343DC" w:rsidRDefault="00C04684" w:rsidP="00C04684">
            <w:pPr>
              <w:jc w:val="righ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B343DC">
              <w:rPr>
                <w:rFonts w:asciiTheme="minorHAnsi" w:hAnsiTheme="minorHAnsi" w:cstheme="minorHAnsi"/>
                <w:b/>
              </w:rPr>
              <w:t>1.000000</w:t>
            </w:r>
          </w:p>
        </w:tc>
      </w:tr>
    </w:tbl>
    <w:p w:rsidR="00CC670A" w:rsidRDefault="00CC670A" w:rsidP="00C2620A">
      <w:pPr>
        <w:jc w:val="both"/>
      </w:pPr>
    </w:p>
    <w:p w:rsidR="00C04684" w:rsidRDefault="00C04684" w:rsidP="00C04684">
      <w:pPr>
        <w:pStyle w:val="Texto"/>
        <w:spacing w:line="246" w:lineRule="exact"/>
        <w:rPr>
          <w:rFonts w:cs="Arial"/>
        </w:rPr>
      </w:pPr>
      <w:r w:rsidRPr="005B59A2">
        <w:rPr>
          <w:rFonts w:cs="Arial"/>
          <w:b/>
        </w:rPr>
        <w:t>Paso 2.</w:t>
      </w:r>
      <w:r>
        <w:rPr>
          <w:rFonts w:cs="Arial"/>
        </w:rPr>
        <w:t xml:space="preserve"> Obtener el componente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ΔF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2013.t</m:t>
            </m:r>
          </m:sub>
        </m:sSub>
      </m:oMath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3687"/>
        <w:gridCol w:w="3401"/>
        <w:gridCol w:w="3119"/>
      </w:tblGrid>
      <w:tr w:rsidR="00C04684" w:rsidRPr="00C04684" w:rsidTr="00C04684">
        <w:tc>
          <w:tcPr>
            <w:tcW w:w="3687" w:type="dxa"/>
            <w:shd w:val="clear" w:color="auto" w:fill="auto"/>
          </w:tcPr>
          <w:p w:rsidR="00C04684" w:rsidRPr="00B343DC" w:rsidRDefault="00C04684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04684" w:rsidRPr="00B343DC" w:rsidRDefault="00C04684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FISM 2013 de Jalisco</w:t>
            </w:r>
          </w:p>
        </w:tc>
        <w:tc>
          <w:tcPr>
            <w:tcW w:w="3401" w:type="dxa"/>
            <w:shd w:val="clear" w:color="auto" w:fill="auto"/>
          </w:tcPr>
          <w:p w:rsidR="00C04684" w:rsidRPr="00B343DC" w:rsidRDefault="00C04684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04684" w:rsidRPr="00B343DC" w:rsidRDefault="00980D4A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FISMDF 2020</w:t>
            </w:r>
            <w:r w:rsidR="00C04684" w:rsidRPr="00B343DC">
              <w:rPr>
                <w:rFonts w:asciiTheme="minorHAnsi" w:hAnsiTheme="minorHAnsi" w:cstheme="minorHAnsi"/>
                <w:b/>
                <w:color w:val="000000" w:themeColor="text1"/>
              </w:rPr>
              <w:t xml:space="preserve"> de Jalisco</w:t>
            </w:r>
          </w:p>
        </w:tc>
        <w:tc>
          <w:tcPr>
            <w:tcW w:w="3119" w:type="dxa"/>
            <w:shd w:val="clear" w:color="auto" w:fill="auto"/>
          </w:tcPr>
          <w:p w:rsidR="00C04684" w:rsidRPr="00B343DC" w:rsidRDefault="00C04684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C04684" w:rsidRPr="00B343DC" w:rsidRDefault="00C04684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Incremento</w:t>
            </w:r>
          </w:p>
          <w:p w:rsidR="00C04684" w:rsidRPr="00B343DC" w:rsidRDefault="00C04684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ΔF</w:t>
            </w:r>
            <w:r w:rsidRPr="00B343DC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>2013</w:t>
            </w: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,</w:t>
            </w:r>
            <w:r w:rsidRPr="00B343DC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>t</w:t>
            </w:r>
          </w:p>
        </w:tc>
      </w:tr>
      <w:tr w:rsidR="00C04684" w:rsidRPr="00147CE2" w:rsidTr="00C04684">
        <w:tc>
          <w:tcPr>
            <w:tcW w:w="3687" w:type="dxa"/>
          </w:tcPr>
          <w:p w:rsidR="00C04684" w:rsidRPr="00B343DC" w:rsidRDefault="00C04684" w:rsidP="00C04684">
            <w:pPr>
              <w:jc w:val="center"/>
              <w:rPr>
                <w:rFonts w:asciiTheme="minorHAnsi" w:hAnsiTheme="minorHAnsi" w:cstheme="minorHAnsi"/>
              </w:rPr>
            </w:pPr>
          </w:p>
          <w:p w:rsidR="00C04684" w:rsidRPr="00B343DC" w:rsidRDefault="00C04684" w:rsidP="00C04684">
            <w:pPr>
              <w:jc w:val="center"/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1,116,662,458.00</w:t>
            </w:r>
          </w:p>
          <w:p w:rsidR="00C04684" w:rsidRPr="00B343DC" w:rsidRDefault="00C04684" w:rsidP="00C046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401" w:type="dxa"/>
          </w:tcPr>
          <w:p w:rsidR="00C04684" w:rsidRPr="00B343DC" w:rsidRDefault="00C04684" w:rsidP="00C04684">
            <w:pPr>
              <w:jc w:val="center"/>
              <w:rPr>
                <w:rFonts w:asciiTheme="minorHAnsi" w:hAnsiTheme="minorHAnsi" w:cstheme="minorHAnsi"/>
              </w:rPr>
            </w:pPr>
          </w:p>
          <w:p w:rsidR="00C04684" w:rsidRPr="00B343DC" w:rsidRDefault="007533BD" w:rsidP="00C04684">
            <w:pPr>
              <w:jc w:val="center"/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1,834,882,494</w:t>
            </w:r>
          </w:p>
        </w:tc>
        <w:tc>
          <w:tcPr>
            <w:tcW w:w="3119" w:type="dxa"/>
          </w:tcPr>
          <w:p w:rsidR="00C04684" w:rsidRPr="00B343DC" w:rsidRDefault="00C04684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C04684" w:rsidRPr="00B343DC" w:rsidRDefault="007533BD" w:rsidP="00C046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</w:tc>
      </w:tr>
    </w:tbl>
    <w:p w:rsidR="00CC670A" w:rsidRDefault="00CC670A" w:rsidP="00C2620A">
      <w:pPr>
        <w:jc w:val="both"/>
      </w:pPr>
    </w:p>
    <w:p w:rsidR="00C04684" w:rsidRDefault="00C04684" w:rsidP="00C0468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Paso 3. </w:t>
      </w:r>
      <w:r>
        <w:rPr>
          <w:rFonts w:ascii="Arial" w:hAnsi="Arial" w:cs="Arial"/>
          <w:sz w:val="18"/>
          <w:szCs w:val="18"/>
        </w:rPr>
        <w:t xml:space="preserve">Obtener la asignación monetaria para cada municipio por el concepto </w:t>
      </w:r>
      <w:r>
        <w:rPr>
          <w:rFonts w:cs="Arial"/>
          <w:b/>
        </w:rPr>
        <w:t>Z</w:t>
      </w:r>
      <w:r w:rsidRPr="00147CE2">
        <w:rPr>
          <w:rFonts w:cs="Arial"/>
          <w:b/>
          <w:vertAlign w:val="subscript"/>
        </w:rPr>
        <w:t>it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717"/>
        <w:gridCol w:w="1979"/>
        <w:gridCol w:w="2160"/>
      </w:tblGrid>
      <w:tr w:rsidR="007533BD" w:rsidRPr="007D3160" w:rsidTr="007533BD">
        <w:tc>
          <w:tcPr>
            <w:tcW w:w="2693" w:type="dxa"/>
          </w:tcPr>
          <w:p w:rsidR="007533BD" w:rsidRPr="007533BD" w:rsidRDefault="007533BD" w:rsidP="007533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33BD">
              <w:rPr>
                <w:rFonts w:asciiTheme="minorHAnsi" w:hAnsiTheme="minorHAnsi" w:cstheme="minorHAnsi"/>
                <w:b/>
                <w:color w:val="000000" w:themeColor="text1"/>
              </w:rPr>
              <w:t>(9) Municipio</w:t>
            </w:r>
          </w:p>
        </w:tc>
        <w:tc>
          <w:tcPr>
            <w:tcW w:w="1717" w:type="dxa"/>
          </w:tcPr>
          <w:p w:rsidR="007533BD" w:rsidRPr="007533BD" w:rsidRDefault="007533BD" w:rsidP="007533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33BD">
              <w:rPr>
                <w:rFonts w:asciiTheme="minorHAnsi" w:hAnsiTheme="minorHAnsi" w:cstheme="minorHAnsi"/>
                <w:b/>
                <w:color w:val="000000" w:themeColor="text1"/>
              </w:rPr>
              <w:t>(10) ΔF2013,t:</w:t>
            </w:r>
          </w:p>
        </w:tc>
        <w:tc>
          <w:tcPr>
            <w:tcW w:w="1979" w:type="dxa"/>
          </w:tcPr>
          <w:p w:rsidR="007533BD" w:rsidRPr="007533BD" w:rsidRDefault="007533BD" w:rsidP="007533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33BD">
              <w:rPr>
                <w:rFonts w:asciiTheme="minorHAnsi" w:hAnsiTheme="minorHAnsi" w:cstheme="minorHAnsi"/>
                <w:b/>
                <w:color w:val="000000" w:themeColor="text1"/>
              </w:rPr>
              <w:t>(11) Zi,t</w:t>
            </w:r>
          </w:p>
        </w:tc>
        <w:tc>
          <w:tcPr>
            <w:tcW w:w="2160" w:type="dxa"/>
          </w:tcPr>
          <w:p w:rsidR="007533BD" w:rsidRPr="007533BD" w:rsidRDefault="007533BD" w:rsidP="007533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533BD">
              <w:rPr>
                <w:rFonts w:asciiTheme="minorHAnsi" w:hAnsiTheme="minorHAnsi" w:cstheme="minorHAnsi"/>
                <w:b/>
                <w:color w:val="000000" w:themeColor="text1"/>
              </w:rPr>
              <w:t>(12) Asignación Zi,t</w:t>
            </w:r>
          </w:p>
        </w:tc>
      </w:tr>
      <w:tr w:rsidR="007533BD" w:rsidRPr="007533BD" w:rsidTr="007533BD">
        <w:tc>
          <w:tcPr>
            <w:tcW w:w="2693" w:type="dxa"/>
          </w:tcPr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Acatic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Acatlán de Juárez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Ahualulco de Mercado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Amacueca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>Amatitán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Ameca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 Juanito de Escobedo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Arandas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El Arenal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Atemajac de Brizuela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Atengo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Atenguillo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Atotonilco el Alto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Atoyac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Autlán de Navarro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Ayotlán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Ayutla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La Barca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Bolaños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Cabo Corrientes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Casimiro Castillo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Cihuatlán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Zapotlán el Grande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Cocula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Colotlán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Concepción de Buenos Aires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Cuautitlán de García Barragán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Cuautla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Cuquío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Chapala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Chimaltitán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Chiquilistlán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Degollado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Ejutla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Encarnación de Díaz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Etzatlán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El Grullo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Guachinango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Guadalajara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Hostotipaquillo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Huejúcar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Huejuquilla el Alto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La Huerta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Ixtlahuacán de los Membrillos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Ixtlahuacán del Río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Jalostotitlán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Jamay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Jesús María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Jilotlán de los Dolores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Jocotepec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Juanacatlán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Juchitlán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Lagos de Moreno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El Limón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Magdalena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Santa María del Oro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La Manzanilla de la Paz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>Mascota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Mazamitla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Mexticacán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Mezquitic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Mixtlán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Ocotlán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Ojuelos de Jalisco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Pihuamo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Poncitlán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Puerto Vallarta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Villa Purificación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Quitupan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El Salto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 Cristóbal de la Barranca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 Diego de Alejandría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 Juan de los Lagos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 Julián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 Marcos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 Martín de Bolaños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 Martín Hidalgo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 Miguel el Alto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Gómez Farías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 Sebastián del Oeste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Santa María de los Ángeles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Sayula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Tala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Talpa de Allende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Tamazula de Gordiano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Tapalpa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Tecalitlán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Tecolotlán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Techaluta de Montenegro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Tenamaxtlán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Teocaltiche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Teocuitatlán de Corona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Tepatitlán de Morelos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Tequila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Teuchitlán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Tizapán el Alto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Tlajomulco de Zúñiga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 Pedro Tlaquepaque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Tolimán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Tomatlán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Tonalá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Tonaya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Tonila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Totatiche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Tototlán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Tuxcacuesco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Tuxcueca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Tuxpan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Unión de San Antonio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Unión de Tula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>Valle de Guadalupe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Valle de Juárez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 Gabriel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Villa Corona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Villa Guerrero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Villa Hidalgo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Cañadas de Obregón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Yahualica de González Gallo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Zacoalco de Torres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Zapopan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Zapotiltic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Zapotitlán de Vadillo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Zapotlán del Rey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Zapotlanejo</w:t>
            </w:r>
          </w:p>
          <w:p w:rsidR="007533BD" w:rsidRPr="007533BD" w:rsidRDefault="007533BD" w:rsidP="007533BD">
            <w:pPr>
              <w:jc w:val="both"/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San Ignacio Cerro Gordo</w:t>
            </w:r>
          </w:p>
        </w:tc>
        <w:tc>
          <w:tcPr>
            <w:tcW w:w="1717" w:type="dxa"/>
          </w:tcPr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</w:tc>
        <w:tc>
          <w:tcPr>
            <w:tcW w:w="1979" w:type="dxa"/>
          </w:tcPr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Pr="007533BD">
              <w:rPr>
                <w:rFonts w:asciiTheme="minorHAnsi" w:hAnsiTheme="minorHAnsi" w:cstheme="minorHAnsi"/>
              </w:rPr>
              <w:t xml:space="preserve">0.0026181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0.0020007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0.0018516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0.0017369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 xml:space="preserve"> 0.0018870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0.0070295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0.0013707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0.0086987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0.0010600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0.0054599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0.0026250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0.0003648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0.0057930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0.0035263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0.0109061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0.0093586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0.0033905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0.0076843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0.0102757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0.0030183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0.0051933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0.0118168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0.0067934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0.0027380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0.0013811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0.0014375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0.0169437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0.0003412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0.0056130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0.0071381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0.0025605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0.0062790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0.0054635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0.0002221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0.0069137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0.0022840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0.0026905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0.0008874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0.0759715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0.0056515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0.0006915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0.0046478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0.0041985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0.0033229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0.0045961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0.0050658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0.0034750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0.0037174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0.0041348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0.0118370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0.0010984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0.0017376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0.0200224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0.0007528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0.0037219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0.0016548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0.0006869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 xml:space="preserve"> 0.0013046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0.0043318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0.0005558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0.0472749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0.0007631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0.0128710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0.0065867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0.0038325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0.0230540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0.0191545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0.0035049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0.0032671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0.0324291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0.0009304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0.0016220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0.0078780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0.0012888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0.0007130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0.0005617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0.0031505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0.0036677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0.0034826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0.0017324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0.0003977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0.0060493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0.0080566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0.0036268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0.0043901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0.0059128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0.0040751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0.0030641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0.0006395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0.0023172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0.0069794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0.0035105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0.0106237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0.0089189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0.0007552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0.0064040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0.0475667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0.0871351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0.0057062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0.0108986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0.0817888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0.0005671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0.0014435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0.0006591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0.0023495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0.0007500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0.0017631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0.0068670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0.0025870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0.0022843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 xml:space="preserve"> 0.0005031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0.0013342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0.0033866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0.0021454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0.0026766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0.0023338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0.0007140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0.0030603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0.0069356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0.1038230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0.0033770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0.0056567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0.0036848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0.0109970 </w:t>
            </w:r>
          </w:p>
          <w:p w:rsidR="007533BD" w:rsidRPr="007533BD" w:rsidRDefault="007533BD" w:rsidP="007533BD">
            <w:pPr>
              <w:jc w:val="both"/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0.0029911</w:t>
            </w:r>
          </w:p>
        </w:tc>
        <w:tc>
          <w:tcPr>
            <w:tcW w:w="2160" w:type="dxa"/>
          </w:tcPr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 xml:space="preserve">1,504,282.82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1,149,570.76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1,063,906.40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997,978.86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 xml:space="preserve"> 1,084,208.18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4,038,956.35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787,580.25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4,998,037.63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609,024.17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3,137,114.61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1,508,233.73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209,582.93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3,328,502.09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2,026,125.51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6,266,361.65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5,377,224.55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1,948,111.64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4,415,234.84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5,904,160.40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1,734,217.41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2,983,940.00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6,789,663.14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3,903,311.56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1,573,202.39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793,523.13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825,931.25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9,735,450.82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196,070.51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3,225,103.63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4,101,382.20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1,471,226.76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3,607,790.59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3,139,206.23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127,623.99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3,972,418.90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1,312,321.27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1,545,883.58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509,874.46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43,651,384.02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3,247,229.15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397,306.40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2,670,497.53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2,412,336.36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1,909,241.67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2,640,833.07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2,910,687.41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1,996,638.80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2,135,906.04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2,375,749.94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6,801,281.67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631,115.32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998,383.34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11,504,395.49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432,535.18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2,138,513.57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950,808.77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394,681.94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 xml:space="preserve"> 749,570.46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2,488,952.09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319,353.72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27,163,044.83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438,479.69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7,395,389.09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3,784,559.92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2,202,034.23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13,246,251.32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11,005,741.36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2,013,812.55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1,877,211.55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18,632,957.02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534,600.06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931,963.84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4,526,497.94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740,492.76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409,668.36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322,715.50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1,810,193.64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2,107,361.81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2,001,028.56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995,420.86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228,497.86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3,475,805.28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4,629,119.57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2,083,856.37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2,522,462.88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3,397,342.39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2,341,467.99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1,760,560.99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367,435.52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1,331,385.01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4,010,195.20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2,017,065.97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6,104,135.07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5,124,563.80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433,912.17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3,679,595.30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27,330,698.36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50,065,754.35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3,278,653.42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6,262,067.90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46,993,911.54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325,843.49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829,387.53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378,715.48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1,349,957.81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430,948.54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1,013,060.24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3,945,628.66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1,486,446.14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1,312,490.69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 xml:space="preserve"> 289,087.13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766,613.77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1,945,881.09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1,232,706.67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1,537,885.39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1,340,926.95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410,269.91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1,758,392.01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3,985,033.37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59,654,179.88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1,940,357.73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3,250,196.04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2,117,173.65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6,318,606.01 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 xml:space="preserve"> 1,718,587.63</w:t>
            </w:r>
            <w:r w:rsidRPr="007533BD">
              <w:rPr>
                <w:rFonts w:asciiTheme="minorHAnsi" w:hAnsiTheme="minorHAnsi" w:cstheme="minorHAnsi"/>
              </w:rPr>
              <w:tab/>
            </w:r>
            <w:r w:rsidRPr="007533BD">
              <w:rPr>
                <w:rFonts w:asciiTheme="minorHAnsi" w:hAnsiTheme="minorHAnsi" w:cstheme="minorHAnsi"/>
              </w:rPr>
              <w:tab/>
            </w:r>
          </w:p>
        </w:tc>
      </w:tr>
    </w:tbl>
    <w:p w:rsidR="00CC670A" w:rsidRDefault="00CC670A" w:rsidP="00C2620A">
      <w:pPr>
        <w:jc w:val="both"/>
      </w:pPr>
    </w:p>
    <w:p w:rsidR="00C04684" w:rsidRPr="00FB06EE" w:rsidRDefault="00C04684" w:rsidP="00C04684">
      <w:pPr>
        <w:pStyle w:val="L2"/>
        <w:rPr>
          <w:rFonts w:ascii="Arial" w:hAnsi="Arial" w:cs="Arial"/>
          <w:color w:val="auto"/>
          <w:sz w:val="18"/>
          <w:szCs w:val="18"/>
          <w:lang w:val="en-US"/>
        </w:rPr>
      </w:pPr>
      <w:r w:rsidRPr="004877F2">
        <w:rPr>
          <w:rFonts w:ascii="Arial" w:hAnsi="Arial" w:cs="Arial"/>
          <w:color w:val="auto"/>
          <w:sz w:val="18"/>
          <w:szCs w:val="18"/>
        </w:rPr>
        <w:t xml:space="preserve">Paso 4. </w:t>
      </w:r>
      <w:r w:rsidRPr="004877F2">
        <w:rPr>
          <w:rFonts w:ascii="Arial" w:hAnsi="Arial" w:cs="Arial"/>
          <w:b w:val="0"/>
          <w:color w:val="auto"/>
          <w:sz w:val="18"/>
          <w:szCs w:val="18"/>
        </w:rPr>
        <w:t>Cálculo del Componente</w:t>
      </w:r>
      <w:r w:rsidRPr="004877F2">
        <w:rPr>
          <w:color w:val="auto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4"/>
                <w:szCs w:val="24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auto"/>
                <w:sz w:val="24"/>
                <w:szCs w:val="24"/>
                <w:lang w:val="en-US"/>
              </w:rPr>
              <m:t>i,t</m:t>
            </m:r>
          </m:sub>
        </m:sSub>
        <m:r>
          <m:rPr>
            <m:sty m:val="bi"/>
          </m:rPr>
          <w:rPr>
            <w:rFonts w:ascii="Cambria Math" w:hAnsi="Cambria Math" w:cs="Arial"/>
            <w:color w:val="auto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auto"/>
                <w:sz w:val="24"/>
                <w:szCs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color w:val="auto"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en-US"/>
                      </w:rPr>
                      <m:t>PPE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en-US"/>
                      </w:rPr>
                      <m:t>i,T-1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en-US"/>
                      </w:rPr>
                      <m:t>PPE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  <w:lang w:val="en-US"/>
                      </w:rPr>
                      <m:t>i,T</m:t>
                    </m:r>
                  </m:sub>
                </m:sSub>
              </m:den>
            </m:f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Arial"/>
                    <w:i/>
                    <w:color w:val="auto"/>
                    <w:sz w:val="24"/>
                    <w:szCs w:val="24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z w:val="24"/>
                    <w:szCs w:val="24"/>
                    <w:lang w:val="en-US"/>
                  </w:rPr>
                  <m:t>i</m:t>
                </m:r>
              </m:sub>
              <m:sup/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auto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auto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en-US"/>
                          </w:rPr>
                          <m:t>PPE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en-US"/>
                          </w:rPr>
                          <m:t>i,T-1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auto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en-US"/>
                          </w:rPr>
                          <m:t>PPE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z w:val="24"/>
                            <w:szCs w:val="24"/>
                            <w:lang w:val="en-US"/>
                          </w:rPr>
                          <m:t>i,T</m:t>
                        </m:r>
                      </m:sub>
                    </m:sSub>
                  </m:den>
                </m:f>
              </m:e>
            </m:nary>
          </m:den>
        </m:f>
      </m:oMath>
    </w:p>
    <w:tbl>
      <w:tblPr>
        <w:tblStyle w:val="Tablaconcuadrcula"/>
        <w:tblW w:w="95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23"/>
        <w:gridCol w:w="1418"/>
        <w:gridCol w:w="1984"/>
        <w:gridCol w:w="1394"/>
        <w:gridCol w:w="2080"/>
      </w:tblGrid>
      <w:tr w:rsidR="00C04684" w:rsidRPr="00974415" w:rsidTr="00437AC5">
        <w:trPr>
          <w:trHeight w:val="341"/>
          <w:tblHeader/>
        </w:trPr>
        <w:tc>
          <w:tcPr>
            <w:tcW w:w="2723" w:type="dxa"/>
            <w:vMerge w:val="restart"/>
            <w:shd w:val="clear" w:color="auto" w:fill="auto"/>
            <w:vAlign w:val="center"/>
          </w:tcPr>
          <w:p w:rsidR="00C04684" w:rsidRPr="00C04684" w:rsidRDefault="00C04684" w:rsidP="00C04684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04684">
              <w:rPr>
                <w:rFonts w:cs="Arial"/>
                <w:b/>
                <w:color w:val="000000" w:themeColor="text1"/>
                <w:sz w:val="18"/>
                <w:szCs w:val="18"/>
              </w:rPr>
              <w:t>Municipio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684" w:rsidRPr="00C04684" w:rsidRDefault="00145015" w:rsidP="00C04684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color w:val="000000" w:themeColor="text1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  <m:t>PPE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  <m:t>i,T-1</m:t>
                    </m:r>
                  </m:sub>
                </m:sSub>
              </m:oMath>
            </m:oMathPara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684" w:rsidRPr="00C04684" w:rsidRDefault="00145015" w:rsidP="00C04684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color w:val="000000" w:themeColor="text1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  <m:t>PPE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C04684" w:rsidRPr="00C04684" w:rsidRDefault="00C04684" w:rsidP="00C04684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C04684" w:rsidRPr="00C04684" w:rsidRDefault="00C04684" w:rsidP="00C04684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C04684" w:rsidRPr="00C04684" w:rsidRDefault="00145015" w:rsidP="00C04684">
            <w:pPr>
              <w:jc w:val="both"/>
              <w:rPr>
                <w:rFonts w:cs="Arial"/>
                <w:b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PPE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PPE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lang w:val="en-US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080" w:type="dxa"/>
            <w:vMerge w:val="restart"/>
            <w:shd w:val="clear" w:color="auto" w:fill="auto"/>
            <w:vAlign w:val="center"/>
          </w:tcPr>
          <w:p w:rsidR="00C04684" w:rsidRPr="00C04684" w:rsidRDefault="00C04684" w:rsidP="00C04684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C04684" w:rsidRPr="00C04684" w:rsidRDefault="00C04684" w:rsidP="00C04684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:rsidR="00C04684" w:rsidRPr="00C04684" w:rsidRDefault="00145015" w:rsidP="00C04684">
            <w:pPr>
              <w:jc w:val="both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  <w:lang w:val="en-US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  <w:lang w:val="en-US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PPE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,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PPE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,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m:t>T</m:t>
                            </m:r>
                          </m:sub>
                        </m:sSub>
                      </m:den>
                    </m:f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PPE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,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-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PPE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,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8"/>
                                    <w:szCs w:val="18"/>
                                    <w:lang w:val="en-US"/>
                                  </w:rPr>
                                  <m:t>T</m:t>
                                </m:r>
                              </m:sub>
                            </m:sSub>
                          </m:den>
                        </m:f>
                      </m:e>
                    </m:nary>
                  </m:den>
                </m:f>
              </m:oMath>
            </m:oMathPara>
          </w:p>
        </w:tc>
      </w:tr>
      <w:tr w:rsidR="00C04684" w:rsidRPr="000F78DA" w:rsidTr="00437AC5">
        <w:trPr>
          <w:trHeight w:val="594"/>
          <w:tblHeader/>
        </w:trPr>
        <w:tc>
          <w:tcPr>
            <w:tcW w:w="2723" w:type="dxa"/>
            <w:vMerge/>
            <w:shd w:val="clear" w:color="auto" w:fill="00B050"/>
          </w:tcPr>
          <w:p w:rsidR="00C04684" w:rsidRPr="000F78DA" w:rsidRDefault="00C04684" w:rsidP="00C04684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4684" w:rsidRPr="00C04684" w:rsidRDefault="00C04684" w:rsidP="00C04684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C04684" w:rsidRPr="00C04684" w:rsidRDefault="00C04684" w:rsidP="00C04684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C04684">
              <w:rPr>
                <w:rFonts w:cs="Arial"/>
                <w:b/>
                <w:color w:val="000000" w:themeColor="text1"/>
              </w:rPr>
              <w:t>Personas en Pobreza Extrema 2010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4684" w:rsidRPr="00C04684" w:rsidRDefault="00C04684" w:rsidP="00C04684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:rsidR="00C04684" w:rsidRPr="00C04684" w:rsidRDefault="00C04684" w:rsidP="00C04684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C04684">
              <w:rPr>
                <w:rFonts w:cs="Arial"/>
                <w:b/>
                <w:color w:val="000000" w:themeColor="text1"/>
              </w:rPr>
              <w:t>Carencias Promedio de personas en pobreza extrema 2015</w:t>
            </w:r>
          </w:p>
        </w:tc>
        <w:tc>
          <w:tcPr>
            <w:tcW w:w="1394" w:type="dxa"/>
            <w:vMerge/>
            <w:shd w:val="clear" w:color="auto" w:fill="00B050"/>
            <w:vAlign w:val="center"/>
          </w:tcPr>
          <w:p w:rsidR="00C04684" w:rsidRPr="000F78DA" w:rsidRDefault="00C04684" w:rsidP="00C04684">
            <w:pPr>
              <w:jc w:val="both"/>
              <w:rPr>
                <w:rFonts w:cs="Arial"/>
              </w:rPr>
            </w:pPr>
          </w:p>
        </w:tc>
        <w:tc>
          <w:tcPr>
            <w:tcW w:w="2080" w:type="dxa"/>
            <w:vMerge/>
            <w:shd w:val="clear" w:color="auto" w:fill="00B050"/>
            <w:vAlign w:val="center"/>
          </w:tcPr>
          <w:p w:rsidR="00C04684" w:rsidRPr="000F78DA" w:rsidRDefault="00C04684" w:rsidP="00C04684">
            <w:pPr>
              <w:jc w:val="both"/>
              <w:rPr>
                <w:rFonts w:cs="Arial"/>
              </w:rPr>
            </w:pPr>
          </w:p>
        </w:tc>
      </w:tr>
      <w:tr w:rsidR="00C04684" w:rsidRPr="00D86B1F" w:rsidTr="00437AC5">
        <w:trPr>
          <w:trHeight w:val="277"/>
        </w:trPr>
        <w:tc>
          <w:tcPr>
            <w:tcW w:w="2723" w:type="dxa"/>
            <w:shd w:val="clear" w:color="auto" w:fill="auto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Acatic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Acatlán de Juárez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Ahualulco de Mercado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Amacueca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Amatitán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Ameca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Juanito de Escobedo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Arandas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El Arenal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Atemajac de Brizuela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Atengo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Atenguillo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Atotonilco el Alto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Atoyac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Autlán de Navarro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Ayotlán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Ayutla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La Barca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Bolaños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Cabo Corrientes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Casimiro Castillo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Cihuatlán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Zapotlán el Grande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Cocula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>Colotlán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Concepción de Buenos Aires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Cuautitlán de García Barragán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Cuautla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Cuquío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Chapala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Chimaltitán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Chiquilistlán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Degollado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Ejutla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Encarnación de Díaz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Etzatlán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El Grullo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Guachinango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Guadalajara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Hostotipaquillo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Huejúcar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Huejuquilla el Alto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La Huerta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Ixtlahuacán de los Membrillos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Ixtlahuacán del Río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Jalostotitlán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Jamay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Jesús María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Jilotlán de los Dolores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Jocotepec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Juanacatlán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Juchitlán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Lagos de Moreno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El Limón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Magdalena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Santa María del Oro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La Manzanilla de la Paz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Mascota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Mazamitla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Mexticacán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Mezquitic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Mixtlán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Ocotlán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Ojuelos de Jalisco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Pihuamo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Poncitlán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Puerto Vallarta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Villa Purificación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Quitupan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El Salto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Cristóbal de la Barranca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>San Diego de Alejandría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Juan de los Lagos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Julián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Marcos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Martín de Bolaños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Martín Hidalgo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Miguel el Alto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Gómez Farías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Sebastián del Oeste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Santa María de los Ángeles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Sayula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Tala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Talpa de Allende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Tamazula de Gordiano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Tapalpa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Tecalitlán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Tecolotlán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Techaluta de Montenegro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Tenamaxtlán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Teocaltiche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Teocuitatlán de Corona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Tepatitlán de Morelos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Tequila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Teuchitlán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Tizapán el Alto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Tlajomulco de Zúñiga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Pedro Tlaquepaque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Tolimán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Tomatlán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Tonalá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Tonaya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Tonila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Totatiche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Tototlán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Tuxcacuesco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Tuxcueca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Tuxpan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Unión de San Antonio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Unión de Tula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Valle de Guadalupe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Valle de Juárez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Gabriel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Villa Corona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Villa Guerrero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Villa Hidalgo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Cañadas de Obregón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Yahualica de González Gallo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>Zacoalco de Torres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Zapopan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Zapotiltic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Zapotitlán de Vadillo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Zapotlán del Rey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Zapotlanejo</w:t>
            </w:r>
          </w:p>
          <w:p w:rsidR="00C04684" w:rsidRPr="00B343DC" w:rsidRDefault="00C04684" w:rsidP="00C04684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B343DC">
              <w:rPr>
                <w:rFonts w:asciiTheme="minorHAnsi" w:hAnsiTheme="minorHAnsi" w:cstheme="minorHAnsi"/>
              </w:rPr>
              <w:t>San Ignacio Cerro Gordo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1,473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629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671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721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821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3,464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624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5,513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1,098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2,327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1,654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2,996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1,010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3,256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4,669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6,498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2,475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2,439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1,034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3,316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3,106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1,640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778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2,948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281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2,735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2,892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929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1,964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2,253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4,403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862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317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32,492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1,430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461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1,254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2,012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2,043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2,316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2,991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1,798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1,564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1,931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4,365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534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406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10,366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113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1,256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958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319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1,113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4,510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4,369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4,017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1,110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6,262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8,933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1,775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1,789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8,682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629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753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4,060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761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376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1,075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2,437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1,763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930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1,844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3,216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1,751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2,186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1,934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1,937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1,085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351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4,190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1,021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5,125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3,703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550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1,986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23,304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27,398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2,223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4,685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32,450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306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1,064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461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2,293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753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3,204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1,314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782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290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944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738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1,238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1,092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2,473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2,909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36,158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1,411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1,988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1,286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5,615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1,591</w:t>
            </w:r>
          </w:p>
          <w:p w:rsidR="00C04684" w:rsidRPr="00B343DC" w:rsidRDefault="00C04684" w:rsidP="00C04684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697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526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496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1,872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2,343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1,384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1,571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2,723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2,453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2,039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2,496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771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1,301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2,893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1,833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733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388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4,215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1,857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1,592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1,443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1,900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619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700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239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20,164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1,163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1,203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1,304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2,958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459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5,241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197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965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417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188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360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1,101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154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10,716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3,370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1,753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5,649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4,904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913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824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8,153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242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418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2,174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352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145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855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976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469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113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2,089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1,181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1,560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1,078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813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1,841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910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2,775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2,289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1,670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12,488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22,361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1,466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2,776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21,008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155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639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194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457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1,741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610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876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576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674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647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818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1,781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26,518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900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1,451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973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2,906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812</w:t>
            </w:r>
          </w:p>
          <w:p w:rsidR="00C04684" w:rsidRPr="00B343DC" w:rsidRDefault="00C04684" w:rsidP="00C04684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04684" w:rsidRPr="00B343DC" w:rsidRDefault="007533BD" w:rsidP="00C046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="00C04684" w:rsidRPr="00B343DC">
              <w:rPr>
                <w:rFonts w:asciiTheme="minorHAnsi" w:hAnsiTheme="minorHAnsi" w:cstheme="minorHAnsi"/>
              </w:rPr>
              <w:t xml:space="preserve">2.1133429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1.1958175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1.3610548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1.5472103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1.6552419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1.8504274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1.6729223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2.3529663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3.8936170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1.6813584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2.4395280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1.5050505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1.9070656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1.1026201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1.1957400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1.9033836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1.7424072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3.1868563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0.9915865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3.1634241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0.7947733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1.1462150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1.6944899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2.2373806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2.0051546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1.4476440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0.6994069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3.1222222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1.8052805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1.5573506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1.3928036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1.2336683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1.5613306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1.1166667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2.3173684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1.3925687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1.5485714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1.3263598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1.6113866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0.9463931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2.5898876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1.0782459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1.8874296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2.2425906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1.9251870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2.2937117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1.9736553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1.6123711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1.8338082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1.4756592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1.8477509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0.8845316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1.9778668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0.5736041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1.3015544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2.2973621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1.6968085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1.4333333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1.0108992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3.0324675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0.4208660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1.6540284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1.2964392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2.2915003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1.1349693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1.1085148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1.8215742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1.9441402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2.1711165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1.0648841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2.5991736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1.8014354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1.8675253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2.1619318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1.9894180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2.1724138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1.2573099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2.4969262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1.9567148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1.9829424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2.5132743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1.1722823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1.5394926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1.7995889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1.8509738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1.2397436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1.7968460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1.3345633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2.1144578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1.1268293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2.2759370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1.1219780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1.8468468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1.6177370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2.8497409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1.1892216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1.8661115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1.2252583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1.5163711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1.6876801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1.5446497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1.9741935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2.7853403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2.7117647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3.5884194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3.8814433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2.0043764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1.8403217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1.9524517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1.2819672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2.0567376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1.5422343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1.0776256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1.2812500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1.8367953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1.6877898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1.4507772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3.0232274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1.6333520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1.3635267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1.5677778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1.3700896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1.3216855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1.9322092 </w:t>
            </w:r>
          </w:p>
          <w:p w:rsidR="00C04684" w:rsidRPr="00B343DC" w:rsidRDefault="007533BD" w:rsidP="00C04684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04684" w:rsidRPr="00B343DC">
              <w:rPr>
                <w:rFonts w:asciiTheme="minorHAnsi" w:hAnsiTheme="minorHAnsi" w:cstheme="minorHAnsi"/>
              </w:rPr>
              <w:t>1.9593596</w:t>
            </w:r>
            <w:r w:rsidR="00C04684" w:rsidRPr="00B343DC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0.0095223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0.0053881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0.0061327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0.0069714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0.0074582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0.0083377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0.0075379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0.0106020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0.0175439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0.0075759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0.0109921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0.0067815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0.0085929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0.0049682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0.0053878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0.0085763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0.0078510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0.0143594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0.0044679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0.0142538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0.0035811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0.0051646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0.0076351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0.0100812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0.0090349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0.0065228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0.0031514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0.0140682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0.0081343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0.0070171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0.0062757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0.0055587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0.0070351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0.0050315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0.0104416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0.0062747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0.0069776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0.0059763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0.0072606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0.0042643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0.0116696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0.0048584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0.0085044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0.0101047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0.0086745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0.0103350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0.0088929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0.0072650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0.0082628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0.0066490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0.0083256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0.0039855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0.0089119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0.0025846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0.0058646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0.0103515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0.0076455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0.0064583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0.0045549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0.0136637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0.0018963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0.0074527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0.0058415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0.0103251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0.0051140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0.0049948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0.0082077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0.0087599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0.0097826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0.0047982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0.0117114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0.0081169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0.0084147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0.0097413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0.0089639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0.0097885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0.0056652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0.0112507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0.0088166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0.0089348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0.0113243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0.0052821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0.0069367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0.0081086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0.0083401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0.0055861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0.0080963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0.0060133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0.0095274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0.0050773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0.0102549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0.0050554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0.0083215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0.0072892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0.0128404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0.0053584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0.0084084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0.0055208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0.0068325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0.0076044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0.0069599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0.0088953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0.0125502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0.0122187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0.0161687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0.0174891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0.0090313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0.0082921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0.0087974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0.0057763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0.0092673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0.0069490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0.0048556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0.0057731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0.0082763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0.0076049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0.0065369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0.0136221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0.0073596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0.0061438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0.0070641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0.0061734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0.0059553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0.0087062 </w:t>
            </w: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0.0088285</w:t>
            </w:r>
          </w:p>
          <w:p w:rsidR="00C04684" w:rsidRPr="00B343DC" w:rsidRDefault="00C04684" w:rsidP="00C04684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04684" w:rsidRPr="000F78DA" w:rsidTr="00437AC5">
        <w:trPr>
          <w:trHeight w:val="277"/>
        </w:trPr>
        <w:tc>
          <w:tcPr>
            <w:tcW w:w="2723" w:type="dxa"/>
            <w:vAlign w:val="center"/>
          </w:tcPr>
          <w:p w:rsidR="00C04684" w:rsidRPr="00B343DC" w:rsidRDefault="00C04684" w:rsidP="00C04684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343DC">
              <w:rPr>
                <w:rFonts w:asciiTheme="minorHAnsi" w:hAnsiTheme="minorHAnsi" w:cstheme="minorHAnsi"/>
                <w:b/>
                <w:color w:val="000000"/>
              </w:rPr>
              <w:lastRenderedPageBreak/>
              <w:t>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B343DC">
              <w:rPr>
                <w:rFonts w:asciiTheme="minorHAnsi" w:hAnsiTheme="minorHAnsi" w:cstheme="minorHAnsi"/>
                <w:b/>
              </w:rPr>
              <w:t>392,386</w:t>
            </w:r>
          </w:p>
        </w:tc>
        <w:tc>
          <w:tcPr>
            <w:tcW w:w="1984" w:type="dxa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B343DC">
              <w:rPr>
                <w:rFonts w:asciiTheme="minorHAnsi" w:hAnsiTheme="minorHAnsi" w:cstheme="minorHAnsi"/>
                <w:b/>
              </w:rPr>
              <w:t>257,541</w:t>
            </w:r>
          </w:p>
        </w:tc>
        <w:tc>
          <w:tcPr>
            <w:tcW w:w="1394" w:type="dxa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  <w:b/>
              </w:rPr>
            </w:pP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  <w:b/>
              </w:rPr>
            </w:pPr>
            <w:r w:rsidRPr="00B343DC">
              <w:rPr>
                <w:rFonts w:asciiTheme="minorHAnsi" w:hAnsiTheme="minorHAnsi" w:cstheme="minorHAnsi"/>
                <w:b/>
              </w:rPr>
              <w:t>221.94</w:t>
            </w:r>
          </w:p>
          <w:p w:rsidR="00C04684" w:rsidRPr="00B343DC" w:rsidRDefault="00C04684" w:rsidP="00C04684">
            <w:pPr>
              <w:jc w:val="righ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</w:p>
        </w:tc>
        <w:tc>
          <w:tcPr>
            <w:tcW w:w="2080" w:type="dxa"/>
            <w:vAlign w:val="center"/>
          </w:tcPr>
          <w:p w:rsidR="00C04684" w:rsidRPr="00B343DC" w:rsidRDefault="00C04684" w:rsidP="00C04684">
            <w:pPr>
              <w:rPr>
                <w:rFonts w:asciiTheme="minorHAnsi" w:hAnsiTheme="minorHAnsi" w:cstheme="minorHAnsi"/>
                <w:b/>
              </w:rPr>
            </w:pPr>
          </w:p>
          <w:p w:rsidR="00C04684" w:rsidRPr="00B343DC" w:rsidRDefault="00C04684" w:rsidP="00C04684">
            <w:pPr>
              <w:rPr>
                <w:rFonts w:asciiTheme="minorHAnsi" w:hAnsiTheme="minorHAnsi" w:cstheme="minorHAnsi"/>
                <w:b/>
              </w:rPr>
            </w:pPr>
            <w:r w:rsidRPr="00B343DC">
              <w:rPr>
                <w:rFonts w:asciiTheme="minorHAnsi" w:hAnsiTheme="minorHAnsi" w:cstheme="minorHAnsi"/>
                <w:b/>
              </w:rPr>
              <w:t>1.00</w:t>
            </w:r>
          </w:p>
          <w:p w:rsidR="00C04684" w:rsidRPr="00B343DC" w:rsidRDefault="00C04684" w:rsidP="00C04684">
            <w:pPr>
              <w:jc w:val="righ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</w:p>
        </w:tc>
      </w:tr>
    </w:tbl>
    <w:p w:rsidR="00C04684" w:rsidRDefault="00C04684" w:rsidP="00C2620A">
      <w:pPr>
        <w:jc w:val="both"/>
      </w:pPr>
    </w:p>
    <w:p w:rsidR="001350EA" w:rsidRPr="00FB06EE" w:rsidRDefault="001350EA" w:rsidP="001350E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Paso 5</w:t>
      </w:r>
      <w:r w:rsidRPr="00FB06EE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Obtener la asignación monetaria para cada municipio por concepto de </w:t>
      </w:r>
      <w:r>
        <w:rPr>
          <w:rFonts w:cs="Arial"/>
          <w:b/>
        </w:rPr>
        <w:t>e</w:t>
      </w:r>
      <w:r w:rsidRPr="00147CE2">
        <w:rPr>
          <w:rFonts w:cs="Arial"/>
          <w:b/>
          <w:vertAlign w:val="subscript"/>
        </w:rPr>
        <w:t>it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835"/>
      </w:tblGrid>
      <w:tr w:rsidR="001350EA" w:rsidRPr="001350EA" w:rsidTr="001350EA">
        <w:tc>
          <w:tcPr>
            <w:tcW w:w="2694" w:type="dxa"/>
            <w:shd w:val="clear" w:color="auto" w:fill="auto"/>
            <w:vAlign w:val="center"/>
          </w:tcPr>
          <w:p w:rsidR="001350EA" w:rsidRPr="00B343DC" w:rsidRDefault="001350EA" w:rsidP="005739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Municipio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50EA" w:rsidRPr="00B343DC" w:rsidRDefault="001350EA" w:rsidP="005739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1350EA" w:rsidRPr="00B343DC" w:rsidRDefault="001350EA" w:rsidP="005739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ΔF</w:t>
            </w:r>
            <w:r w:rsidRPr="00B343DC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>2013</w:t>
            </w: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,</w:t>
            </w:r>
            <w:r w:rsidRPr="00B343DC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>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0EA" w:rsidRPr="00B343DC" w:rsidRDefault="001350EA" w:rsidP="005739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1350EA" w:rsidRPr="00B343DC" w:rsidRDefault="001350EA" w:rsidP="005739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e</w:t>
            </w:r>
            <w:r w:rsidRPr="00B343DC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>it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50EA" w:rsidRPr="00B343DC" w:rsidRDefault="001350EA" w:rsidP="005739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1350EA" w:rsidRPr="00B343DC" w:rsidRDefault="001350EA" w:rsidP="005739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343DC">
              <w:rPr>
                <w:rFonts w:asciiTheme="minorHAnsi" w:hAnsiTheme="minorHAnsi" w:cstheme="minorHAnsi"/>
                <w:b/>
                <w:color w:val="000000" w:themeColor="text1"/>
              </w:rPr>
              <w:t>Asignación por e</w:t>
            </w:r>
            <w:r w:rsidRPr="00B343DC">
              <w:rPr>
                <w:rFonts w:asciiTheme="minorHAnsi" w:hAnsiTheme="minorHAnsi" w:cstheme="minorHAnsi"/>
                <w:b/>
                <w:color w:val="000000" w:themeColor="text1"/>
                <w:vertAlign w:val="subscript"/>
              </w:rPr>
              <w:t>it</w:t>
            </w:r>
          </w:p>
        </w:tc>
      </w:tr>
      <w:tr w:rsidR="001350EA" w:rsidRPr="00084AD7" w:rsidTr="0057398B">
        <w:tc>
          <w:tcPr>
            <w:tcW w:w="2694" w:type="dxa"/>
          </w:tcPr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Acatic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Acatlán de Juárez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Ahualulco de Mercado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Amacueca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Amatitán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Ameca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Juanito de Escobedo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Arandas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El Arenal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Atemajac de Brizuela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Atengo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Atenguillo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Atotonilco el Alto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Atoyac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Autlán de Navarro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Ayotlán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Ayutla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La Barca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Bolaños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Cabo Corrientes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Casimiro Castillo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Cihuatlán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Zapotlán el Grande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Cocula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Colotlán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Concepción de Buenos Aires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Cuautitlán de García Barragán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Cuautla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Cuquío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Chapala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>Chimaltitán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Chiquilistlán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Degollado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Ejutla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Encarnación de Díaz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Etzatlán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El Grullo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Guachinango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Guadalajara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Hostotipaquillo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Huejúcar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Huejuquilla el Alto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La Huerta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Ixtlahuacán de los Membrillos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Ixtlahuacán del Río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Jalostotitlán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Jamay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Jesús María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Jilotlán de los Dolores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Jocotepec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Juanacatlán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Juchitlán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Lagos de Moreno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El Limón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Magdalena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Santa María del Oro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La Manzanilla de la Paz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Mascota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Mazamitla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Mexticacán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Mezquitic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Mixtlán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Ocotlán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Ojuelos de Jalisco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Pihuamo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Poncitlán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Puerto Vallarta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Villa Purificación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Quitupan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El Salto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Cristóbal de la Barranca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Diego de Alejandría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Juan de los Lagos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Julián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Marcos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Martín de Bolaños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Martín Hidalgo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Miguel el Alto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Gómez Farías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Sebastián del Oeste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Santa María de los Ángeles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Sayula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Tala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>Talpa de Allende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Tamazula de Gordiano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Tapalpa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Tecalitlán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Tecolotlán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Techaluta de Montenegro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Tenamaxtlán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Teocaltiche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Teocuitatlán de Corona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Tepatitlán de Morelos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Tequila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Teuchitlán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Tizapán el Alto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Tlajomulco de Zúñiga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Pedro Tlaquepaque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Tolimán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Tomatlán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Tonalá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Tonaya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Tonila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Totatiche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Tototlán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Tuxcacuesco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Tuxcueca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Tuxpan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Unión de San Antonio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Unión de Tula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Valle de Guadalupe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Valle de Juárez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San Gabriel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Villa Corona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Villa Guerrero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Villa Hidalgo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Cañadas de Obregón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Yahualica de González Gallo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Zacoalco de Torres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Zapopan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Zapotiltic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Zapotitlán de Vadillo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Zapotlán del Rey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>Zapotlanejo</w:t>
            </w:r>
          </w:p>
          <w:p w:rsidR="001350EA" w:rsidRPr="00B343DC" w:rsidRDefault="001350EA" w:rsidP="005739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B343DC">
              <w:rPr>
                <w:rFonts w:asciiTheme="minorHAnsi" w:hAnsiTheme="minorHAnsi" w:cstheme="minorHAnsi"/>
              </w:rPr>
              <w:t>San Ignacio Cerro Gordo</w:t>
            </w:r>
          </w:p>
        </w:tc>
        <w:tc>
          <w:tcPr>
            <w:tcW w:w="2410" w:type="dxa"/>
          </w:tcPr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lastRenderedPageBreak/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7533BD" w:rsidRPr="007533BD" w:rsidRDefault="007533BD" w:rsidP="007533BD">
            <w:pPr>
              <w:rPr>
                <w:rFonts w:asciiTheme="minorHAnsi" w:hAnsiTheme="minorHAnsi" w:cstheme="minorHAnsi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  <w:p w:rsidR="001350EA" w:rsidRPr="00B343DC" w:rsidRDefault="007533BD" w:rsidP="007533BD">
            <w:pPr>
              <w:rPr>
                <w:rFonts w:asciiTheme="minorHAnsi" w:hAnsiTheme="minorHAnsi" w:cstheme="minorHAnsi"/>
                <w:highlight w:val="yellow"/>
              </w:rPr>
            </w:pPr>
            <w:r w:rsidRPr="007533BD">
              <w:rPr>
                <w:rFonts w:asciiTheme="minorHAnsi" w:hAnsiTheme="minorHAnsi" w:cstheme="minorHAnsi"/>
              </w:rPr>
              <w:t>718,220,036</w:t>
            </w:r>
          </w:p>
        </w:tc>
        <w:tc>
          <w:tcPr>
            <w:tcW w:w="2268" w:type="dxa"/>
          </w:tcPr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0.0095223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0.0053881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0.0061327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0.0069714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0.0074582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0.0083377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0.0075379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0.0106020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0.0175439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0.0075759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0.0109921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0.0067815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0.0085929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0.0049682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0.0053878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0.0085763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0.0078510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0.0143594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0.0044679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0.0142538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0.0035811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0.0051646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0.0076351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0.0100812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0.0090349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0.0065228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0.0031514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0.0140682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0.0081343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0.0070171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0.0062757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0.0055587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0.0070351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0.0050315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0.0104416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0.0062747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0.0069776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0.0059763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0.0072606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0.0042643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0.0116696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0.0048584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0.0085044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0.0101047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0.0086745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0.0103350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0.0088929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0.0072650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0.0082628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0.0066490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0.0083256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0.0039855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0.0089119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0.0025846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0.0058646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0.0103515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0.0076455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0.0064583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0.0045549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0.0136637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0.0018963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0.0074527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0.0058415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0.0103251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0.0051140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0.0049948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0.0082077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0.0087599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0.0097826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0.0047982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0.0117114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0.0081169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0.0084147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0.0097413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0.0089639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0.0097885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0.0056652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0.0112507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0.0088166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0.0089348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0.0113243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0.0052821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0.0069367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lastRenderedPageBreak/>
              <w:t xml:space="preserve"> 0.0081086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0.0083401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0.0055861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0.0080963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0.0060133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0.0095274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0.0050773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0.0102549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0.0050554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0.0083215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0.0072892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0.0128404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0.0053584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0.0084084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0.0055208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0.0068325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0.0076044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0.0069599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0.0088953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0.0125502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0.0122187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0.0161687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0.0174891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0.0090313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0.0082921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0.0087974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0.0057763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0.0092673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0.0069490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0.0048556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0.0057731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0.0082763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0.0076049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0.0065369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0.0136221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0.0073596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0.0061438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0.0070641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0.0061734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0.0059553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0.0087062 </w:t>
            </w: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</w:rPr>
            </w:pPr>
            <w:r w:rsidRPr="00B343DC">
              <w:rPr>
                <w:rFonts w:asciiTheme="minorHAnsi" w:hAnsiTheme="minorHAnsi" w:cstheme="minorHAnsi"/>
              </w:rPr>
              <w:t xml:space="preserve"> 0.0088285</w:t>
            </w:r>
          </w:p>
          <w:p w:rsidR="001350EA" w:rsidRPr="00B343DC" w:rsidRDefault="001350EA" w:rsidP="005739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5" w:type="dxa"/>
          </w:tcPr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lastRenderedPageBreak/>
              <w:t xml:space="preserve">1,367,825.50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773,972.68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880,919.71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1,001,405.74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1,071,327.39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1,197,657.85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1,082,770.68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1,522,917.69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2,520,077.87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1,088,230.82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1,578,943.32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974,118.52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1,234,315.98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713,652.23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773,922.52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1,231,932.90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1,127,743.64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2,062,638.93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641,787.64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2,047,472.84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514,403.57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741,868.30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1,096,729.98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1,448,106.83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1,297,802.48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936,963.12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452,679.29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2,020,805.61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1,168,437.34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1,007,968.85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lastRenderedPageBreak/>
              <w:t xml:space="preserve"> 901,468.61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798,471.00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1,010,544.84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722,743.64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1,499,877.58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901,316.55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1,002,286.71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858,464.00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1,042,942.78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612,536.96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1,676,261.04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697,876.46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1,221,606.96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1,451,478.87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1,246,044.80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1,484,566.14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1,277,415.08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1,043,579.99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1,186,901.37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955,095.52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1,195,925.54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572,498.14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1,280,140.90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371,255.54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842,409.11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1,486,928.83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1,098,230.65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927,700.80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654,287.43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1,962,713.40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272,398.41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1,070,541.97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839,098.36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1,483,134.86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734,589.73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717,467.47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1,178,983.16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1,258,311.91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1,405,218.49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689,228.25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1,682,271.19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1,165,948.65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1,208,724.21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1,399,273.86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1,287,617.20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1,406,058.14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813,772.63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1,616,093.34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1,266,450.59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1,283,426.00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1,626,674.37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758,739.90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996,410.58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lastRenderedPageBreak/>
              <w:t xml:space="preserve"> 1,164,753.53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1,198,011.50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802,403.10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1,162,978.24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863,773.59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1,368,547.13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729,321.22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1,473,061.78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726,181.33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1,195,340.43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1,047,052.96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1,844,446.70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769,703.57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1,207,809.13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793,027.72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981,445.57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1,092,322.46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999,748.41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1,277,763.44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1,802,764.48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1,755,143.91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2,322,543.86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2,512,198.63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1,297,298.76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1,191,117.11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1,263,691.40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829,731.63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1,331,188.67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998,185.13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697,474.95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829,267.43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1,188,834.71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1,092,393.45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938,991.05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1,956,732.87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1,057,159.53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882,519.61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1,014,717.69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886,767.35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855,438.63 </w:t>
            </w:r>
          </w:p>
          <w:p w:rsidR="008D564D" w:rsidRPr="008D564D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1,250,589.79 </w:t>
            </w:r>
          </w:p>
          <w:p w:rsidR="001350EA" w:rsidRPr="00B343DC" w:rsidRDefault="008D564D" w:rsidP="008D564D">
            <w:pPr>
              <w:rPr>
                <w:rFonts w:asciiTheme="minorHAnsi" w:hAnsiTheme="minorHAnsi" w:cstheme="minorHAnsi"/>
              </w:rPr>
            </w:pPr>
            <w:r w:rsidRPr="008D564D">
              <w:rPr>
                <w:rFonts w:asciiTheme="minorHAnsi" w:hAnsiTheme="minorHAnsi" w:cstheme="minorHAnsi"/>
              </w:rPr>
              <w:t xml:space="preserve"> 1,268,162.42</w:t>
            </w:r>
          </w:p>
        </w:tc>
      </w:tr>
      <w:tr w:rsidR="001350EA" w:rsidRPr="00084AD7" w:rsidTr="0057398B">
        <w:tc>
          <w:tcPr>
            <w:tcW w:w="2694" w:type="dxa"/>
            <w:vAlign w:val="center"/>
          </w:tcPr>
          <w:p w:rsidR="001350EA" w:rsidRPr="00B343DC" w:rsidRDefault="001350EA" w:rsidP="005739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  <w:r w:rsidRPr="00B343DC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TOTAL</w:t>
            </w:r>
          </w:p>
        </w:tc>
        <w:tc>
          <w:tcPr>
            <w:tcW w:w="2410" w:type="dxa"/>
            <w:vAlign w:val="center"/>
          </w:tcPr>
          <w:p w:rsidR="001350EA" w:rsidRPr="00B343DC" w:rsidRDefault="001350EA" w:rsidP="005739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1350EA" w:rsidRPr="00B343DC" w:rsidRDefault="001350EA" w:rsidP="0057398B">
            <w:pPr>
              <w:rPr>
                <w:rFonts w:asciiTheme="minorHAnsi" w:hAnsiTheme="minorHAnsi" w:cstheme="minorHAnsi"/>
                <w:b/>
              </w:rPr>
            </w:pPr>
          </w:p>
          <w:p w:rsidR="001350EA" w:rsidRPr="00B343DC" w:rsidRDefault="001350EA" w:rsidP="0057398B">
            <w:pPr>
              <w:rPr>
                <w:rFonts w:asciiTheme="minorHAnsi" w:hAnsiTheme="minorHAnsi" w:cstheme="minorHAnsi"/>
                <w:b/>
              </w:rPr>
            </w:pPr>
            <w:r w:rsidRPr="00B343DC">
              <w:rPr>
                <w:rFonts w:asciiTheme="minorHAnsi" w:hAnsiTheme="minorHAnsi" w:cstheme="minorHAnsi"/>
                <w:b/>
              </w:rPr>
              <w:t>1.00</w:t>
            </w:r>
          </w:p>
          <w:p w:rsidR="001350EA" w:rsidRPr="00B343DC" w:rsidRDefault="001350EA" w:rsidP="005739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1350EA" w:rsidRPr="00B343DC" w:rsidRDefault="008D564D" w:rsidP="0057398B">
            <w:pPr>
              <w:rPr>
                <w:rFonts w:asciiTheme="minorHAnsi" w:hAnsiTheme="minorHAnsi" w:cstheme="minorHAnsi"/>
                <w:highlight w:val="yellow"/>
              </w:rPr>
            </w:pPr>
            <w:r w:rsidRPr="008D564D">
              <w:rPr>
                <w:rFonts w:asciiTheme="minorHAnsi" w:hAnsiTheme="minorHAnsi" w:cstheme="minorHAnsi"/>
                <w:b/>
              </w:rPr>
              <w:t>143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8D564D">
              <w:rPr>
                <w:rFonts w:asciiTheme="minorHAnsi" w:hAnsiTheme="minorHAnsi" w:cstheme="minorHAnsi"/>
                <w:b/>
              </w:rPr>
              <w:t>644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8D564D">
              <w:rPr>
                <w:rFonts w:asciiTheme="minorHAnsi" w:hAnsiTheme="minorHAnsi" w:cstheme="minorHAnsi"/>
                <w:b/>
              </w:rPr>
              <w:t>007.2</w:t>
            </w:r>
            <w:r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:rsidR="00437AC5" w:rsidRDefault="00437AC5" w:rsidP="001350E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437AC5" w:rsidRDefault="00437AC5" w:rsidP="001350E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437AC5" w:rsidRDefault="00437AC5" w:rsidP="001350E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E7112D" w:rsidRDefault="00E7112D" w:rsidP="001350E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1350EA" w:rsidRDefault="001350EA" w:rsidP="001350E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Paso 6</w:t>
      </w:r>
      <w:r w:rsidRPr="004877F2">
        <w:rPr>
          <w:rFonts w:ascii="Arial" w:hAnsi="Arial" w:cs="Arial"/>
          <w:b/>
          <w:sz w:val="18"/>
          <w:szCs w:val="18"/>
        </w:rPr>
        <w:t xml:space="preserve">. </w:t>
      </w:r>
      <w:r w:rsidRPr="005B59A2">
        <w:rPr>
          <w:rFonts w:ascii="Arial" w:hAnsi="Arial" w:cs="Arial"/>
          <w:sz w:val="18"/>
          <w:szCs w:val="18"/>
        </w:rPr>
        <w:t>Línea Basal 2013</w:t>
      </w:r>
      <w:r>
        <w:rPr>
          <w:rFonts w:ascii="Arial" w:hAnsi="Arial" w:cs="Arial"/>
          <w:sz w:val="18"/>
          <w:szCs w:val="18"/>
        </w:rPr>
        <w:t xml:space="preserve">. Componente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i,2013</m:t>
            </m:r>
          </m:sub>
        </m:sSub>
      </m:oMath>
    </w:p>
    <w:tbl>
      <w:tblPr>
        <w:tblW w:w="7503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111"/>
      </w:tblGrid>
      <w:tr w:rsidR="001350EA" w:rsidRPr="001755E5" w:rsidTr="003D5002">
        <w:trPr>
          <w:trHeight w:val="300"/>
          <w:jc w:val="center"/>
        </w:trPr>
        <w:tc>
          <w:tcPr>
            <w:tcW w:w="3392" w:type="dxa"/>
            <w:shd w:val="clear" w:color="000000" w:fill="auto"/>
            <w:noWrap/>
            <w:vAlign w:val="bottom"/>
            <w:hideMark/>
          </w:tcPr>
          <w:p w:rsidR="001350EA" w:rsidRPr="00B343DC" w:rsidRDefault="001350EA" w:rsidP="001350E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343DC">
              <w:rPr>
                <w:rFonts w:cstheme="minorHAnsi"/>
                <w:b/>
                <w:color w:val="000000" w:themeColor="text1"/>
                <w:sz w:val="20"/>
                <w:szCs w:val="20"/>
              </w:rPr>
              <w:t>Municipio</w:t>
            </w:r>
          </w:p>
        </w:tc>
        <w:tc>
          <w:tcPr>
            <w:tcW w:w="4111" w:type="dxa"/>
            <w:shd w:val="clear" w:color="000000" w:fill="auto"/>
            <w:noWrap/>
            <w:vAlign w:val="bottom"/>
            <w:hideMark/>
          </w:tcPr>
          <w:p w:rsidR="001350EA" w:rsidRPr="00B343DC" w:rsidRDefault="001350EA" w:rsidP="0057398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343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Asignación 2013</w:t>
            </w:r>
          </w:p>
        </w:tc>
      </w:tr>
      <w:tr w:rsidR="001350EA" w:rsidRPr="00147CE2" w:rsidTr="003D5002">
        <w:trPr>
          <w:trHeight w:val="634"/>
          <w:jc w:val="center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Acatic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Acatlán de Juárez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Ahualulco de Mercado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Amacueca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Amatitán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Ameca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San Juanito de Escobedo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Arandas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El Arenal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Atemajac de Brizuela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Atengo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Atenguillo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Atotonilco el Alto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Atoyac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Autlán de Navarro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Ayotlán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Ayutla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La Barca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Bolaños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Cabo Corrientes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Casimiro Castillo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Cihuatlán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Zapotlán el Grande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Cocula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Colotlán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Concepción de Buenos Aires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Cuautitlán de García Barragán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Cuautla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Cuquío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Chapala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Chimaltitán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Chiquilistlán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Degollado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Ejutla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Encarnación de Díaz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Etzatlán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El Grullo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Guachinango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Guadalajara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Hostotipaquillo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Huejúcar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Huejuquilla el Alto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La Huerta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Ixtlahuacán de los Membrillos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Ixtlahuacán del Río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Jalostotitlán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lastRenderedPageBreak/>
              <w:t>Jamay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Jesús María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Jilotlán de los Dolores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Jocotepec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Juanacatlán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Juchitlán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Lagos de Moreno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El Limón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Magdalena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Santa María del Oro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La Manzanilla de la Paz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Mascota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Mazamitla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Mexticacán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Mezquitic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Mixtlán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Ocotlán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Ojuelos de Jalisco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Pihuamo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Poncitlán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Puerto Vallarta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Villa Purificación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Quitupan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El Salto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San Cristóbal de la Barranca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San Diego de Alejandría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San Juan de los Lagos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San Julián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San Marcos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San Martín de Bolaños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San Martín Hidalgo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San Miguel el Alto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Gómez Farías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San Sebastián del Oeste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Santa María de los Ángeles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Sayula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Tala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Talpa de Allende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Tamazula de Gordiano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Tapalpa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Tecalitlán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Tecolotlán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Techaluta de Montenegro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Tenamaxtlán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Teocaltiche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Teocuitatlán de Corona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Tepatitlán de Morelos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Tequila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Teuchitlán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lastRenderedPageBreak/>
              <w:t>Tizapán el Alto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Tlajomulco de Zúñiga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San Pedro Tlaquepaque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Tolimán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Tomatlán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Tonalá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Tonaya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Tonila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Totatiche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Tototlán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Tuxcacuesco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Tuxcueca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Tuxpan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Unión de San Antonio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Unión de Tula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Valle de Guadalupe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Valle de Juárez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San Gabriel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Villa Corona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Villa Guerrero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Villa Hidalgo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Cañadas de Obregón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Yahualica de González Gallo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Zacoalco de Torres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Zapopan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Zapotiltic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Zapotitlán de Vadillo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Zapotlán del Rey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343DC">
              <w:rPr>
                <w:rFonts w:cstheme="minorHAnsi"/>
                <w:sz w:val="20"/>
                <w:szCs w:val="20"/>
              </w:rPr>
              <w:t>Zapotlanejo</w:t>
            </w:r>
          </w:p>
          <w:p w:rsidR="001350EA" w:rsidRPr="00B343DC" w:rsidRDefault="001350EA" w:rsidP="0057398B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  <w:r w:rsidRPr="00B343DC">
              <w:rPr>
                <w:rFonts w:cstheme="minorHAnsi"/>
                <w:sz w:val="20"/>
                <w:szCs w:val="20"/>
              </w:rPr>
              <w:t>San Ignacio Cerro Gordo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lastRenderedPageBreak/>
              <w:t>3,002,073.98358488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2,808,476.53551436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4,722,089.75690482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1,585,556.18220357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2,134,082.87065615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19,368,637.72408860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3,081,356.89762792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17,205,806.22772830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1,638,146.49774978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3,702,809.92867330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5,709,029.93885259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2,352,133.56712390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11,718,143.12492340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5,720,823.36712977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9,738,833.75794375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15,189,760.35853340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8,775,220.01897161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7,971,954.90771259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11,960,164.89131280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7,681,659.07750558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6,493,983.42862344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7,635,747.75022136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6,205,639.04683733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5,798,356.75661414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7,840,106.27273912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2,067,012.52674558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20,101,309.26105880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1,009,744.66104001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10,993,594.01148010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5,611,476.11877774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5,308,187.71776676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4,901,659.38685721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10,580,092.79698400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1,043,985.53312590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12,161,481.12186330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5,675,302.24685874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2,085,752.79725143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3,280,174.60456467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72,991,449.29432430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14,903,760.11231070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4,732,199.17737290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6,043,938.74864416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11,845,302.66206030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3,506,822.25596947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7,183,005.10289551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6,505,848.78065093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lastRenderedPageBreak/>
              <w:t xml:space="preserve">4,994,593.96607133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7,427,176.31469667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3,585,087.28360359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7,371,782.62630773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1,406,024.16754588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2,648,672.08950980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36,241,650.27898150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1,751,228.40750464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3,981,592.99857130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5,180,713.61756100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1,119,426.93352784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3,954,454.59682899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3,385,502.59667425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2,183,092.49949488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37,364,652.83561940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3,834,906.16322400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11,239,906.40159520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15,557,849.57844860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6,440,813.17617096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23,267,397.71017100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22,083,840.31602670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14,276,505.64542810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10,622,868.41409640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13,663,001.84221210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2,341,036.84850854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1,393,697.92481954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10,336,809.47147980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2,135,006.51215085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1,657,998.79624002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1,849,998.31765664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5,502,164.41894599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6,716,851.98297506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3,523,112.15870598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6,721,804.80122949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2,557,764.60266088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2,960,298.68529864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6,681,764.76675832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15,558,482.83813530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7,858,043.39469979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4,550,134.95067827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12,953,272.32817270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8,418,957.70907941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1,159,549.43229895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2,354,808.17991937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19,888,580.30208200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9,358,047.10261378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15,890,777.17826740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15,323,996.53133340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1,650,864.08421527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lastRenderedPageBreak/>
              <w:t xml:space="preserve">8,322,922.96821380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28,776,841.30867470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46,804,901.34445490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7,194,074.74676579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29,340,161.34849590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38,185,615.32300470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1,674,053.19002974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1,898,704.33733097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2,461,411.78520982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4,040,120.74371246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2,713,311.28665327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1,392,276.29402488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7,233,037.57840179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4,058,705.59278085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3,195,543.49831792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987,868.887039837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2,490,738.48772320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6,543,901.81818094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2,301,176.00338082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3,140,946.55147343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4,193,497.31454880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1,835,100.80085654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7,558,349.52778500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10,182,275.92031510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48,708,628.77037110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2,717,209.42991386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5,532,018.14894012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7,678,017.42095229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 xml:space="preserve">15,899,280.71500000 </w:t>
            </w:r>
          </w:p>
          <w:p w:rsidR="007533BD" w:rsidRPr="007533BD" w:rsidRDefault="007533BD" w:rsidP="007533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33BD">
              <w:rPr>
                <w:rFonts w:cstheme="minorHAnsi"/>
                <w:sz w:val="20"/>
                <w:szCs w:val="20"/>
              </w:rPr>
              <w:t>4,102,511.29027137</w:t>
            </w:r>
          </w:p>
          <w:p w:rsidR="001350EA" w:rsidRPr="007533BD" w:rsidRDefault="001350EA" w:rsidP="0057398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7533BD" w:rsidRPr="00B343DC" w:rsidRDefault="007533BD" w:rsidP="0057398B">
            <w:pPr>
              <w:spacing w:after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1350EA" w:rsidRPr="001755E5" w:rsidTr="003D5002">
        <w:trPr>
          <w:trHeight w:val="315"/>
          <w:jc w:val="center"/>
        </w:trPr>
        <w:tc>
          <w:tcPr>
            <w:tcW w:w="3392" w:type="dxa"/>
            <w:shd w:val="clear" w:color="000000" w:fill="auto"/>
            <w:noWrap/>
            <w:vAlign w:val="center"/>
            <w:hideMark/>
          </w:tcPr>
          <w:p w:rsidR="001350EA" w:rsidRPr="007C3F00" w:rsidRDefault="001350EA" w:rsidP="0057398B">
            <w:pPr>
              <w:jc w:val="center"/>
              <w:rPr>
                <w:b/>
                <w:bCs/>
                <w:color w:val="000000" w:themeColor="text1"/>
              </w:rPr>
            </w:pPr>
            <w:r w:rsidRPr="007C3F00">
              <w:rPr>
                <w:b/>
                <w:bCs/>
                <w:color w:val="000000" w:themeColor="text1"/>
              </w:rPr>
              <w:lastRenderedPageBreak/>
              <w:t>Total</w:t>
            </w:r>
          </w:p>
        </w:tc>
        <w:tc>
          <w:tcPr>
            <w:tcW w:w="4111" w:type="dxa"/>
            <w:shd w:val="clear" w:color="000000" w:fill="auto"/>
            <w:noWrap/>
            <w:vAlign w:val="center"/>
            <w:hideMark/>
          </w:tcPr>
          <w:p w:rsidR="001350EA" w:rsidRPr="007C3F00" w:rsidRDefault="001350EA" w:rsidP="001350EA">
            <w:pPr>
              <w:rPr>
                <w:b/>
                <w:bCs/>
                <w:color w:val="000000" w:themeColor="text1"/>
              </w:rPr>
            </w:pPr>
            <w:r w:rsidRPr="007C3F00">
              <w:rPr>
                <w:b/>
                <w:bCs/>
                <w:color w:val="000000" w:themeColor="text1"/>
              </w:rPr>
              <w:t>1,116,662,458.00</w:t>
            </w:r>
          </w:p>
        </w:tc>
      </w:tr>
    </w:tbl>
    <w:p w:rsidR="001350EA" w:rsidRDefault="001350EA" w:rsidP="00C2620A">
      <w:pPr>
        <w:jc w:val="both"/>
      </w:pPr>
    </w:p>
    <w:p w:rsidR="00710477" w:rsidRDefault="00710477" w:rsidP="00C2620A">
      <w:pPr>
        <w:jc w:val="both"/>
        <w:rPr>
          <w:b/>
        </w:rPr>
      </w:pPr>
    </w:p>
    <w:p w:rsidR="00966C67" w:rsidRDefault="001350EA" w:rsidP="00C2620A">
      <w:pPr>
        <w:jc w:val="both"/>
      </w:pPr>
      <w:r>
        <w:rPr>
          <w:b/>
        </w:rPr>
        <w:t>SÉPTIMO</w:t>
      </w:r>
      <w:r w:rsidR="00966C67" w:rsidRPr="00C2620A">
        <w:rPr>
          <w:b/>
        </w:rPr>
        <w:t>.</w:t>
      </w:r>
      <w:r w:rsidR="00966C67">
        <w:t xml:space="preserve"> La distribución a los municipios obtenida con las fórmulas y metodología antes señalada es la que se describe a continuación:</w:t>
      </w:r>
    </w:p>
    <w:p w:rsidR="00966C67" w:rsidRDefault="00966C67" w:rsidP="00C2620A">
      <w:pPr>
        <w:jc w:val="both"/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80"/>
        <w:gridCol w:w="186"/>
        <w:gridCol w:w="2071"/>
        <w:gridCol w:w="714"/>
        <w:gridCol w:w="1837"/>
      </w:tblGrid>
      <w:tr w:rsidR="00E363AD" w:rsidRPr="005B7ECB" w:rsidTr="00E363AD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363AD" w:rsidRPr="005B7ECB" w:rsidRDefault="00E363AD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E363AD" w:rsidRPr="005B7ECB" w:rsidRDefault="00E363AD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Municipio </w:t>
            </w:r>
          </w:p>
        </w:tc>
        <w:tc>
          <w:tcPr>
            <w:tcW w:w="2257" w:type="dxa"/>
            <w:gridSpan w:val="2"/>
            <w:shd w:val="clear" w:color="000000" w:fill="FFFFFF"/>
            <w:noWrap/>
            <w:vAlign w:val="center"/>
            <w:hideMark/>
          </w:tcPr>
          <w:p w:rsidR="00E363AD" w:rsidRPr="005B7ECB" w:rsidRDefault="00E363AD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CÁLCULO FISMDF 2020</w:t>
            </w:r>
          </w:p>
        </w:tc>
        <w:tc>
          <w:tcPr>
            <w:tcW w:w="2551" w:type="dxa"/>
            <w:gridSpan w:val="2"/>
            <w:shd w:val="clear" w:color="000000" w:fill="FFFFFF"/>
          </w:tcPr>
          <w:p w:rsidR="00E363AD" w:rsidRDefault="00E363AD" w:rsidP="00E363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54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JUSTE POR REDONDEO A LA ASIGNACIÓN</w:t>
            </w:r>
            <w:r w:rsidRPr="00BF54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FISMDF 2020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001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Acatic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5,874,182.30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5,874,182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002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Acatlán de Juárez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4,732,019.98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4,732,020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003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Ahualulco de Mercado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6,666,915.87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6,666,916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004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3,584,940.78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3,584,941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005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Amatitán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4,289,618.44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4,289,618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006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Ameca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24,605,251.93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24,605,252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007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Juanito de Escobedo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4,951,707.83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4,951,708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008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Arandas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23,726,761.55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23,726,762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009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Arenal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4,767,248.54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4,767,249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010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Atemajac de Brizuela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7,928,155.36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7,928,155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011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Atengo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8,796,206.99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8,796,207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012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Atenguillo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3,535,835.02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3,535,835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013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Atotonilco el Alto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16,280,961.20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16,280,961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014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Atoyac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8,460,601.11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8,460,601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015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Autlán de Navarro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16,779,117.93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16,779,118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016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Ayotlán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21,798,917.80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21,798,918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017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Ayutla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11,851,075.30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11,851,075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018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Barca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14,449,828.68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14,449,829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019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Bolaños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18,506,112.94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18,506,113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020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Cabo Corrientes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11,463,349.33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11,463,349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021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Casimiro Castillo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9,992,326.99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9,992,327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022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Cihuatlán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15,167,279.20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15,167,279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023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Zapotlán el Grande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11,205,680.59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11,205,681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024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Cocula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8,819,665.97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8,819,666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025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Colotlán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9,931,431.88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9,931,432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026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Concepción de Buenos Aires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3,829,906.89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3,829,907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027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Cuautitlán de García Barragán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30,289,439.37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30,289,439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028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Cuautla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3,226,620.78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3,226,621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029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Cuquío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15,387,134.98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15,387,135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030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Chapala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10,720,827.17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10,720,827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031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Chimaltitán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7,680,883.08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7,680,883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032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Chiquilistlán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9,307,920.98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9,307,921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033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Degollado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14,729,843.86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14,729,844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034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Ejutla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1,894,353.17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1,894,353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035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Encarnación de Díaz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17,633,777.60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17,633,778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036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Etzatlán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7,888,940.07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7,888,940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037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Grullo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4,633,923.08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4,633,923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038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Guachinango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4,648,513.07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4,648,513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039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Guadalajara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117,685,776.10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117,685,776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040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Hostotipaquillo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18,763,526.22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18,763,526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041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Huejúcar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6,805,766.62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6,805,767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042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Huejuquilla el Alto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9,412,312.74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9,412,313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043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Huerta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15,479,245.99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15,479,246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044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Ixtlahuacán de los Membrillos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6,867,542.79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6,867,543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045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Ixtlahuacán del Río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11,069,882.97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11,069,883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046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Jalostotitlán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10,901,102.33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10,901,102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047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Jamay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8,268,647.85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8,268,648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048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Jesús María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10,606,662.34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10,606,662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049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Jilotlán de los Dolores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7,147,738.60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7,147,739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050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Jocotepec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15,128,159.82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15,128,160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051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Juanacatlán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3,233,065.03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3,233,065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052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Juchitlán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4,219,553.57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4,219,554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053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Lagos de Moreno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49,026,186.67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49,026,187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054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Limón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2,555,019.13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2,555,019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055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Magdalena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6,962,515.68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6,962,516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056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Santa María del Oro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7,618,451.22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7,618,451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057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Manzanilla de la Paz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2,612,339.53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2,612,340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058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Mascota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5,631,725.85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5,631,726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059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Mazamitla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6,528,742.12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6,528,742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060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Mexticacán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4,465,159.62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4,465,160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061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Mezquitic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64,800,096.07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64,800,096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062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Mixtlán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5,343,927.83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5,343,928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063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Ocotlán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19,474,393.85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19,474,394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064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Ojuelos de Jalisco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20,825,544.36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20,825,544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065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Pihuamo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9,377,437.14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9,377,437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066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Poncitlán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37,231,116.50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37,231,116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067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Puerto Vallarta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34,268,564.83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34,268,565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068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Villa Purificación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17,548,630.11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17,548,630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069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Quitupan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13,905,298.46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13,905,298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070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Salto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32,985,187.11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32,985,187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071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Cristóbal de la Barranca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4,557,908.10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4,557,908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072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Diego de Alejandría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3,491,610.41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3,491,610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073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Juan de los Lagos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16,072,031.62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16,072,032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074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Julián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4,274,773.13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4,274,773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075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Marcos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3,355,284.36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3,355,284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076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Martín de Bolaños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3,578,771.96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3,578,772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077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Martín Hidalgo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8,126,130.69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8,126,131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078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Miguel el Alto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10,440,307.13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10,440,307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079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Gómez Farías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6,790,591.31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6,790,591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080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Sebastián del Oeste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9,000,651.67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9,000,652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081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Santa María de los Ángeles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4,412,936.83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4,412,937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082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Sayula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7,194,843.87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7,194,844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083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12,307,294.91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12,307,295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084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Talpa de Allende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18,807,092.74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18,807,093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085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Tamazula de Gordiano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11,578,517.78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11,578,518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086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Tapalpa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8,749,880.44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8,749,880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087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Tecalitlán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16,457,718.55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16,457,719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088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Tecolotlán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11,043,292.29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11,043,292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089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Techaluta de Montenegro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2,895,532.07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2,895,532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090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Tenamaxtlán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4,415,514.41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4,415,514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091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Teocaltiche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25,371,837.29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25,371,837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092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Teocuitatlán de Corona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12,101,294.40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12,101,294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093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Tepatitlán de Morelos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23,190,252.68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23,190,253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094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Tequila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21,495,613.29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21,495,613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095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Teuchitlán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3,929,222.95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3,929,223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096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Tizapán el Alto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12,772,221.84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12,772,222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097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Tlajomulco de Zúñiga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57,315,348.81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57,315,349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098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Tlaquepaque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97,663,683.41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97,663,683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099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Tolimán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11,454,173.74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11,454,174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Tomatlán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36,694,551.70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36,694,552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Tonalá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86,179,275.27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86,179,275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Tonaya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3,277,660.12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3,277,660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Tonila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4,530,856.35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4,530,856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Totatiche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4,595,271.18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4,595,271</w:t>
            </w:r>
          </w:p>
        </w:tc>
      </w:tr>
      <w:tr w:rsidR="00E7112D" w:rsidRPr="005B7ECB" w:rsidTr="00B472D7">
        <w:trPr>
          <w:trHeight w:val="27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Tototlán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7,712,622.41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7,712,622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Tuxcacuesco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5,656,458.46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5,656,458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107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Tuxcueca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3,702,635.29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3,702,635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108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Tuxpan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12,369,783.35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12,369,783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Unión de San Antonio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6,808,843.13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6,808,843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Unión de Tula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5,337,765.82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5,337,766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Valle de Guadalupe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2,608,144.69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2,608,145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Valle de Juárez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4,255,537.38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4,255,537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Gabriel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9,187,257.86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9,187,258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Villa Corona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4,363,150.10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4,363,150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115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Villa Guerrero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5,867,666.65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5,867,667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Villa Hidalgo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6,626,817.72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6,626,818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117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Cañadas de Obregón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3,184,361.75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3,184,362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Yahualica de González Gallo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11,273,474.41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11,273,474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119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Zacoalco de Torres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15,224,468.83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15,224,469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Zapopan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109,245,328.26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109,245,328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121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Zapotiltic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5,672,284.85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5,672,285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Zapotitlán de Vadillo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9,668,981.54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9,668,982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123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Zapotlán del Rey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10,650,629.69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10,650,630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124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Zapotlanejo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23,468,476.52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23,468,477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2680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San Ignacio Cerro Gordo</w:t>
            </w:r>
          </w:p>
        </w:tc>
        <w:tc>
          <w:tcPr>
            <w:tcW w:w="186" w:type="dxa"/>
            <w:shd w:val="clear" w:color="000000" w:fill="FFFFFF"/>
            <w:noWrap/>
            <w:vAlign w:val="bottom"/>
            <w:hideMark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B7E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203B93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03B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                         7,089,261.34 </w:t>
            </w:r>
          </w:p>
        </w:tc>
        <w:tc>
          <w:tcPr>
            <w:tcW w:w="714" w:type="dxa"/>
            <w:shd w:val="clear" w:color="000000" w:fill="FFFFFF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C84DD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84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7,089,261</w:t>
            </w:r>
          </w:p>
        </w:tc>
      </w:tr>
      <w:tr w:rsidR="00E7112D" w:rsidRPr="005B7ECB" w:rsidTr="00B472D7">
        <w:trPr>
          <w:trHeight w:val="300"/>
          <w:jc w:val="center"/>
        </w:trPr>
        <w:tc>
          <w:tcPr>
            <w:tcW w:w="445" w:type="dxa"/>
            <w:shd w:val="clear" w:color="000000" w:fill="FFFFFF"/>
            <w:noWrap/>
            <w:vAlign w:val="bottom"/>
          </w:tcPr>
          <w:p w:rsidR="00E7112D" w:rsidRPr="005B7ECB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80" w:type="dxa"/>
            <w:shd w:val="clear" w:color="000000" w:fill="FFFFFF"/>
            <w:noWrap/>
            <w:vAlign w:val="bottom"/>
          </w:tcPr>
          <w:p w:rsidR="00E7112D" w:rsidRPr="00BF54BF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BF54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86" w:type="dxa"/>
            <w:shd w:val="clear" w:color="000000" w:fill="FFFFFF"/>
            <w:noWrap/>
            <w:vAlign w:val="bottom"/>
          </w:tcPr>
          <w:p w:rsidR="00E7112D" w:rsidRPr="00C8737E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71" w:type="dxa"/>
            <w:shd w:val="clear" w:color="000000" w:fill="FFFFFF"/>
            <w:noWrap/>
            <w:vAlign w:val="bottom"/>
          </w:tcPr>
          <w:p w:rsidR="00E7112D" w:rsidRPr="00C8737E" w:rsidRDefault="00E7112D" w:rsidP="00E7112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C8737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1,834,882,494</w:t>
            </w:r>
          </w:p>
        </w:tc>
        <w:tc>
          <w:tcPr>
            <w:tcW w:w="714" w:type="dxa"/>
            <w:shd w:val="clear" w:color="000000" w:fill="FFFFFF"/>
          </w:tcPr>
          <w:p w:rsidR="00E7112D" w:rsidRPr="00E363AD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shd w:val="clear" w:color="000000" w:fill="FFFFFF"/>
            <w:vAlign w:val="bottom"/>
          </w:tcPr>
          <w:p w:rsidR="00E7112D" w:rsidRPr="00BF54BF" w:rsidRDefault="00E7112D" w:rsidP="00E7112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E363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,</w:t>
            </w:r>
            <w:r w:rsidRPr="00E363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834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,</w:t>
            </w:r>
            <w:r w:rsidRPr="00E363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882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,</w:t>
            </w:r>
            <w:r w:rsidRPr="00E363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494</w:t>
            </w:r>
          </w:p>
        </w:tc>
      </w:tr>
    </w:tbl>
    <w:p w:rsidR="001350EA" w:rsidRDefault="001350EA" w:rsidP="00C2620A">
      <w:pPr>
        <w:jc w:val="both"/>
        <w:rPr>
          <w:b/>
        </w:rPr>
      </w:pPr>
    </w:p>
    <w:p w:rsidR="00B472D7" w:rsidRDefault="00B472D7" w:rsidP="00C2620A">
      <w:pPr>
        <w:jc w:val="both"/>
        <w:rPr>
          <w:b/>
        </w:rPr>
      </w:pPr>
    </w:p>
    <w:p w:rsidR="00B472D7" w:rsidRDefault="00B472D7" w:rsidP="00C2620A">
      <w:pPr>
        <w:jc w:val="both"/>
        <w:rPr>
          <w:b/>
        </w:rPr>
      </w:pPr>
    </w:p>
    <w:p w:rsidR="00B472D7" w:rsidRDefault="00B472D7" w:rsidP="00C2620A">
      <w:pPr>
        <w:jc w:val="both"/>
        <w:rPr>
          <w:b/>
        </w:rPr>
      </w:pPr>
    </w:p>
    <w:p w:rsidR="00B472D7" w:rsidRDefault="00B472D7" w:rsidP="00C2620A">
      <w:pPr>
        <w:jc w:val="both"/>
        <w:rPr>
          <w:b/>
        </w:rPr>
      </w:pPr>
    </w:p>
    <w:p w:rsidR="00B472D7" w:rsidRDefault="00B472D7" w:rsidP="00C2620A">
      <w:pPr>
        <w:jc w:val="both"/>
        <w:rPr>
          <w:b/>
        </w:rPr>
      </w:pPr>
    </w:p>
    <w:p w:rsidR="00B472D7" w:rsidRDefault="00B472D7" w:rsidP="00C2620A">
      <w:pPr>
        <w:jc w:val="both"/>
        <w:rPr>
          <w:b/>
        </w:rPr>
      </w:pPr>
    </w:p>
    <w:p w:rsidR="003D5552" w:rsidRDefault="001350EA" w:rsidP="00C2620A">
      <w:pPr>
        <w:jc w:val="both"/>
      </w:pPr>
      <w:r>
        <w:rPr>
          <w:b/>
        </w:rPr>
        <w:lastRenderedPageBreak/>
        <w:t>OCTAVO</w:t>
      </w:r>
      <w:r w:rsidR="003D5552" w:rsidRPr="00C2620A">
        <w:rPr>
          <w:b/>
        </w:rPr>
        <w:t>.</w:t>
      </w:r>
      <w:r w:rsidR="003D5552">
        <w:t xml:space="preserve"> El Calend</w:t>
      </w:r>
      <w:r w:rsidR="007E2616">
        <w:t>ario d</w:t>
      </w:r>
      <w:r w:rsidR="00B472D7">
        <w:t>e Enteros para el año 2020</w:t>
      </w:r>
      <w:r w:rsidR="003D5552">
        <w:t>, que estará sujeto al cumplimiento del envío de los recursos por parte de la Secretaría de Hacienda y Crédito Público, que se dio a conocer en el Diari</w:t>
      </w:r>
      <w:r w:rsidR="00B472D7">
        <w:t>o Oficial de la Federación el 03</w:t>
      </w:r>
      <w:r w:rsidR="003D5552">
        <w:t xml:space="preserve"> de </w:t>
      </w:r>
      <w:r w:rsidR="00B472D7">
        <w:t>enero de 2020</w:t>
      </w:r>
      <w:r w:rsidR="003D5552">
        <w:t>, es el siguiente:</w:t>
      </w:r>
    </w:p>
    <w:tbl>
      <w:tblPr>
        <w:tblW w:w="4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</w:tblGrid>
      <w:tr w:rsidR="00C2620A" w:rsidRPr="00C2620A" w:rsidTr="008B45C6">
        <w:trPr>
          <w:trHeight w:val="30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262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C2620A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262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DÍA</w:t>
            </w:r>
          </w:p>
        </w:tc>
      </w:tr>
      <w:tr w:rsidR="00C2620A" w:rsidRPr="00C2620A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620A">
              <w:rPr>
                <w:rFonts w:ascii="Calibri" w:eastAsia="Times New Roman" w:hAnsi="Calibri" w:cs="Calibri"/>
                <w:color w:val="000000"/>
                <w:lang w:eastAsia="es-MX"/>
              </w:rPr>
              <w:t>Enero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8B45C6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C2620A" w:rsidRPr="00C2620A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620A">
              <w:rPr>
                <w:rFonts w:ascii="Calibri" w:eastAsia="Times New Roman" w:hAnsi="Calibri" w:cs="Calibri"/>
                <w:color w:val="000000"/>
                <w:lang w:eastAsia="es-MX"/>
              </w:rPr>
              <w:t>Febrero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8B45C6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C2620A" w:rsidRPr="00C2620A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620A">
              <w:rPr>
                <w:rFonts w:ascii="Calibri" w:eastAsia="Times New Roman" w:hAnsi="Calibri" w:cs="Calibri"/>
                <w:color w:val="000000"/>
                <w:lang w:eastAsia="es-MX"/>
              </w:rPr>
              <w:t>Marzo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B472D7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C2620A" w:rsidRPr="00C2620A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620A">
              <w:rPr>
                <w:rFonts w:ascii="Calibri" w:eastAsia="Times New Roman" w:hAnsi="Calibri" w:cs="Calibri"/>
                <w:color w:val="000000"/>
                <w:lang w:eastAsia="es-MX"/>
              </w:rPr>
              <w:t>Abril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8B45C6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  <w:tr w:rsidR="00C2620A" w:rsidRPr="00C2620A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620A">
              <w:rPr>
                <w:rFonts w:ascii="Calibri" w:eastAsia="Times New Roman" w:hAnsi="Calibri" w:cs="Calibri"/>
                <w:color w:val="000000"/>
                <w:lang w:eastAsia="es-MX"/>
              </w:rPr>
              <w:t>Mayo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B472D7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</w:tr>
      <w:tr w:rsidR="00C2620A" w:rsidRPr="00C2620A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620A">
              <w:rPr>
                <w:rFonts w:ascii="Calibri" w:eastAsia="Times New Roman" w:hAnsi="Calibri" w:cs="Calibri"/>
                <w:color w:val="000000"/>
                <w:lang w:eastAsia="es-MX"/>
              </w:rPr>
              <w:t>Junio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B472D7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  <w:tr w:rsidR="00C2620A" w:rsidRPr="00C2620A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620A">
              <w:rPr>
                <w:rFonts w:ascii="Calibri" w:eastAsia="Times New Roman" w:hAnsi="Calibri" w:cs="Calibri"/>
                <w:color w:val="000000"/>
                <w:lang w:eastAsia="es-MX"/>
              </w:rPr>
              <w:t>Julio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B472D7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C2620A" w:rsidRPr="00C2620A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620A">
              <w:rPr>
                <w:rFonts w:ascii="Calibri" w:eastAsia="Times New Roman" w:hAnsi="Calibri" w:cs="Calibri"/>
                <w:color w:val="000000"/>
                <w:lang w:eastAsia="es-MX"/>
              </w:rPr>
              <w:t>Agosto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B472D7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C2620A" w:rsidRPr="00C2620A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620A">
              <w:rPr>
                <w:rFonts w:ascii="Calibri" w:eastAsia="Times New Roman" w:hAnsi="Calibri" w:cs="Calibri"/>
                <w:color w:val="000000"/>
                <w:lang w:eastAsia="es-MX"/>
              </w:rPr>
              <w:t>Septiembre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8B45C6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  <w:tr w:rsidR="00C2620A" w:rsidRPr="00C2620A" w:rsidTr="008B45C6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C2620A" w:rsidP="00C2620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2620A">
              <w:rPr>
                <w:rFonts w:ascii="Calibri" w:eastAsia="Times New Roman" w:hAnsi="Calibri" w:cs="Calibri"/>
                <w:color w:val="000000"/>
                <w:lang w:eastAsia="es-MX"/>
              </w:rPr>
              <w:t>Octubre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0A" w:rsidRPr="00C2620A" w:rsidRDefault="00B472D7" w:rsidP="008B45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</w:tbl>
    <w:p w:rsidR="003D5552" w:rsidRDefault="003D5552" w:rsidP="00C2620A">
      <w:pPr>
        <w:jc w:val="both"/>
      </w:pPr>
    </w:p>
    <w:p w:rsidR="00C2620A" w:rsidRDefault="00C2620A" w:rsidP="00C2620A">
      <w:pPr>
        <w:jc w:val="both"/>
      </w:pPr>
      <w:r>
        <w:t>Por su parte, el Gobierno del Estado</w:t>
      </w:r>
      <w:r w:rsidR="004D0C9D">
        <w:t xml:space="preserve"> de Jalisco</w:t>
      </w:r>
      <w:r>
        <w:t xml:space="preserve">, a través de la Secretaría de </w:t>
      </w:r>
      <w:r w:rsidR="007E2616">
        <w:t>la Hacienda Pública</w:t>
      </w:r>
      <w:r w:rsidR="00B8590F">
        <w:t xml:space="preserve"> enterará</w:t>
      </w:r>
      <w:r>
        <w:t xml:space="preserve"> a los municipios los recursos correspondientes en un máximo de cinco días hábiles, una vez recibida la ministración por parte del Gobierno Federal.</w:t>
      </w:r>
    </w:p>
    <w:p w:rsidR="00C2620A" w:rsidRDefault="001350EA" w:rsidP="00C2620A">
      <w:pPr>
        <w:jc w:val="both"/>
      </w:pPr>
      <w:r>
        <w:rPr>
          <w:b/>
        </w:rPr>
        <w:t>NOVENO</w:t>
      </w:r>
      <w:r w:rsidR="00C2620A" w:rsidRPr="00C2620A">
        <w:rPr>
          <w:b/>
        </w:rPr>
        <w:t>.</w:t>
      </w:r>
      <w:r w:rsidR="00C2620A">
        <w:t xml:space="preserve"> Los municipios podrán disponer hasta un 2% del total de sus recursos asignados para la realización de un Programa de Desarrollo Institucional y de las Demarcaciones Territoriales del Distrito Federal. Este programa deberá ser convenido previamente entre el Ejecutivo Federal, a través de la S</w:t>
      </w:r>
      <w:r w:rsidR="007E2616">
        <w:t xml:space="preserve">ecretaría de </w:t>
      </w:r>
      <w:r w:rsidR="00CD6ED5">
        <w:t>Bienestar</w:t>
      </w:r>
      <w:r w:rsidR="007E2616">
        <w:t xml:space="preserve">, </w:t>
      </w:r>
      <w:r w:rsidR="00C2620A">
        <w:t>el Gobierno del Estado</w:t>
      </w:r>
      <w:r w:rsidR="004D0C9D">
        <w:t xml:space="preserve"> de Jalisco</w:t>
      </w:r>
      <w:r w:rsidR="00C2620A">
        <w:t xml:space="preserve"> a través de la Secretaría de </w:t>
      </w:r>
      <w:r w:rsidR="007E2616">
        <w:t>la Hacienda Pública</w:t>
      </w:r>
      <w:r w:rsidR="00C2620A">
        <w:t xml:space="preserve"> y cada Municipio. </w:t>
      </w:r>
    </w:p>
    <w:p w:rsidR="00C2620A" w:rsidRDefault="001350EA" w:rsidP="00C2620A">
      <w:pPr>
        <w:jc w:val="both"/>
      </w:pPr>
      <w:r>
        <w:rPr>
          <w:b/>
        </w:rPr>
        <w:t>DÉCIMO</w:t>
      </w:r>
      <w:r w:rsidR="00C2620A" w:rsidRPr="00C2620A">
        <w:rPr>
          <w:b/>
        </w:rPr>
        <w:t>.</w:t>
      </w:r>
      <w:r w:rsidR="00C2620A">
        <w:t xml:space="preserve"> Los municipios podrán destinar en cada obra que ejecuten con recursos del Fondo para la Infraestructura Social Municipal y de las Demarcaciones Territoriales del Distrito Federal hasta el 3% de los recursos asignados a la misma para ser aplicados como gastos indirectos. </w:t>
      </w:r>
    </w:p>
    <w:p w:rsidR="00C2620A" w:rsidRDefault="00C2620A" w:rsidP="00C2620A">
      <w:pPr>
        <w:jc w:val="both"/>
      </w:pPr>
      <w:r w:rsidRPr="00C2620A">
        <w:rPr>
          <w:b/>
        </w:rPr>
        <w:t>DÉCIMO</w:t>
      </w:r>
      <w:r w:rsidR="001350EA">
        <w:rPr>
          <w:b/>
        </w:rPr>
        <w:t xml:space="preserve"> PRIMERO</w:t>
      </w:r>
      <w:r w:rsidRPr="00C2620A">
        <w:rPr>
          <w:b/>
        </w:rPr>
        <w:t>.</w:t>
      </w:r>
      <w:r>
        <w:t xml:space="preserve"> Respecto a las aportaciones de este Fondo, los municipios deberán:</w:t>
      </w:r>
    </w:p>
    <w:p w:rsidR="00C2620A" w:rsidRDefault="00C2620A" w:rsidP="00C2620A">
      <w:pPr>
        <w:pStyle w:val="Prrafodelista"/>
        <w:numPr>
          <w:ilvl w:val="0"/>
          <w:numId w:val="2"/>
        </w:numPr>
        <w:jc w:val="both"/>
      </w:pPr>
      <w:r>
        <w:t>Hacer del conocimiento de sus habitantes al menos a través de la página oficial de internet de la entidad federativa, los montos que reciban las obras y acciones a realizar, el costo de cada una, su ubicación, metas y beneficiarios;</w:t>
      </w:r>
    </w:p>
    <w:p w:rsidR="00C2620A" w:rsidRDefault="00C2620A" w:rsidP="00C2620A">
      <w:pPr>
        <w:pStyle w:val="Prrafodelista"/>
        <w:ind w:left="1080"/>
        <w:jc w:val="both"/>
      </w:pPr>
    </w:p>
    <w:p w:rsidR="00C2620A" w:rsidRDefault="00C2620A" w:rsidP="0076441F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Promover la participación de las comunidades beneficiarias en su destino, aplicación y vigilancia, así como en la programación, ejecución, control, seguimiento y evaluación de las obras y acciones que se vayan a realizar; </w:t>
      </w:r>
    </w:p>
    <w:p w:rsidR="00C2620A" w:rsidRDefault="00C2620A" w:rsidP="0076441F">
      <w:pPr>
        <w:spacing w:after="0"/>
        <w:jc w:val="both"/>
      </w:pPr>
    </w:p>
    <w:p w:rsidR="00C2620A" w:rsidRDefault="00C2620A" w:rsidP="0076441F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Informar a sus habitantes los avances del ejercicio de los recursos trimestrales, al término de cada ejercicio, sobre los resultados alcanzados; </w:t>
      </w:r>
    </w:p>
    <w:p w:rsidR="00C2620A" w:rsidRDefault="00C2620A" w:rsidP="0076441F">
      <w:pPr>
        <w:pStyle w:val="Prrafodelista"/>
        <w:ind w:left="1080"/>
        <w:jc w:val="both"/>
      </w:pPr>
    </w:p>
    <w:p w:rsidR="00C2620A" w:rsidRDefault="00C2620A" w:rsidP="00C2620A">
      <w:pPr>
        <w:pStyle w:val="Prrafodelista"/>
        <w:numPr>
          <w:ilvl w:val="0"/>
          <w:numId w:val="2"/>
        </w:numPr>
        <w:jc w:val="both"/>
      </w:pPr>
      <w:r>
        <w:t xml:space="preserve">Proporcionar por conducto del Gobierno Estatal a la Secretaría de </w:t>
      </w:r>
      <w:r w:rsidR="00CD6ED5">
        <w:t>Bienestar</w:t>
      </w:r>
      <w:r>
        <w:t xml:space="preserve">, la información sobre la utilización del Fondo, y </w:t>
      </w:r>
    </w:p>
    <w:p w:rsidR="00C2620A" w:rsidRDefault="00C2620A" w:rsidP="00C2620A">
      <w:pPr>
        <w:pStyle w:val="Prrafodelista"/>
        <w:numPr>
          <w:ilvl w:val="0"/>
          <w:numId w:val="2"/>
        </w:numPr>
        <w:jc w:val="both"/>
      </w:pPr>
      <w:r>
        <w:lastRenderedPageBreak/>
        <w:t>Procurar que las obras que realicen con los recursos de este Fondo sean compatibles con la preservación y protección del medio ambiente y que impulsen el desarrollo sustentable.</w:t>
      </w:r>
    </w:p>
    <w:p w:rsidR="00C2620A" w:rsidRDefault="00C2620A" w:rsidP="00C2620A">
      <w:pPr>
        <w:pStyle w:val="Prrafodelista"/>
        <w:jc w:val="both"/>
      </w:pPr>
    </w:p>
    <w:p w:rsidR="00C2620A" w:rsidRDefault="001350EA" w:rsidP="00C2620A">
      <w:pPr>
        <w:jc w:val="both"/>
      </w:pPr>
      <w:r>
        <w:rPr>
          <w:b/>
        </w:rPr>
        <w:t>DÉCIMO SEGUNDO</w:t>
      </w:r>
      <w:r w:rsidR="00C2620A">
        <w:t>. Los recursos de este Fondo deberán ser informados de manera trimestral a través del Sistema de Formato Único de la Secretaría de Hacienda y Crédito Público (SFU), como lo establece el artículo 48 de la Ley de Coordinación Fiscal y demás normatividad aplicable.</w:t>
      </w:r>
    </w:p>
    <w:p w:rsidR="00C2620A" w:rsidRDefault="001350EA" w:rsidP="00C2620A">
      <w:pPr>
        <w:jc w:val="both"/>
      </w:pPr>
      <w:r>
        <w:rPr>
          <w:b/>
        </w:rPr>
        <w:t>DÉCIMO TERCERO</w:t>
      </w:r>
      <w:r w:rsidR="00C2620A" w:rsidRPr="00C2620A">
        <w:rPr>
          <w:b/>
        </w:rPr>
        <w:t>.</w:t>
      </w:r>
      <w:r w:rsidR="00C2620A">
        <w:t xml:space="preserve"> Para la ejecución de las obras o acciones que lleven a cabo los municipios con los recursos de este Fondo, los ayuntamientos presentarán a la Secretaría de </w:t>
      </w:r>
      <w:r w:rsidR="007E2616">
        <w:t>la Hacienda Pública</w:t>
      </w:r>
      <w:r w:rsidR="00C2620A">
        <w:t xml:space="preserve">, de manera mensual, la información que sobre la aplicación de los Fondos le sea requerida, con la finalidad de informar lo conducente a las dependencias federales competentes, así como a la Auditoria Superior del Estado de Jalisco. </w:t>
      </w:r>
    </w:p>
    <w:p w:rsidR="00C2620A" w:rsidRDefault="001350EA" w:rsidP="00C2620A">
      <w:pPr>
        <w:jc w:val="both"/>
      </w:pPr>
      <w:r>
        <w:rPr>
          <w:b/>
        </w:rPr>
        <w:t>DÉCIMO CUARTO</w:t>
      </w:r>
      <w:r w:rsidR="00C2620A" w:rsidRPr="00C2620A">
        <w:rPr>
          <w:b/>
        </w:rPr>
        <w:t>.</w:t>
      </w:r>
      <w:r w:rsidR="00C2620A">
        <w:t xml:space="preserve"> El monto de la inversión asignada y ejercida con este fondo, deberá incorporarse a los presupuestos de ingresos, egresos y a la cuenta pública de cada municipio.</w:t>
      </w:r>
    </w:p>
    <w:p w:rsidR="008B45C6" w:rsidRPr="008B45C6" w:rsidRDefault="008B45C6" w:rsidP="008B45C6">
      <w:pPr>
        <w:jc w:val="center"/>
        <w:rPr>
          <w:b/>
        </w:rPr>
      </w:pPr>
      <w:r w:rsidRPr="008B45C6">
        <w:rPr>
          <w:b/>
        </w:rPr>
        <w:t>T R A N S I T O R I O S</w:t>
      </w:r>
    </w:p>
    <w:p w:rsidR="008B45C6" w:rsidRDefault="008B45C6" w:rsidP="00C2620A">
      <w:pPr>
        <w:jc w:val="both"/>
      </w:pPr>
      <w:r w:rsidRPr="008B45C6">
        <w:rPr>
          <w:b/>
        </w:rPr>
        <w:t>PRIMERO.</w:t>
      </w:r>
      <w:r>
        <w:t xml:space="preserve"> Publíquese el presente Acuerdo en el Periódico Oficial “El Estado de Jalisco”.</w:t>
      </w:r>
    </w:p>
    <w:p w:rsidR="00DC785D" w:rsidRDefault="00DC785D" w:rsidP="00C2620A">
      <w:pPr>
        <w:jc w:val="both"/>
      </w:pPr>
      <w:r w:rsidRPr="00DC785D">
        <w:rPr>
          <w:b/>
        </w:rPr>
        <w:t>SEGUNDO.</w:t>
      </w:r>
      <w:r>
        <w:t xml:space="preserve"> El presente Acuerdo entrará en vigor el día de su publicación en el Periódico Oficial “El Estado de Jalisco”. </w:t>
      </w:r>
    </w:p>
    <w:p w:rsidR="00DC785D" w:rsidRDefault="00DC785D" w:rsidP="00C2620A">
      <w:pPr>
        <w:jc w:val="both"/>
      </w:pPr>
      <w:r>
        <w:t xml:space="preserve">Así lo resolvió el Ciudadano Enrique Alfaro Ramírez, Gobernador Constitucional del Estado de Jalisco, ante los Ciudadanos </w:t>
      </w:r>
      <w:r w:rsidR="00A75951" w:rsidRPr="00AD240A">
        <w:t>Juan Enrique Ibarra Pedroza</w:t>
      </w:r>
      <w:r w:rsidRPr="00AD240A">
        <w:t xml:space="preserve">, Secretario General de Gobierno, </w:t>
      </w:r>
      <w:r w:rsidR="00A75951" w:rsidRPr="00AD240A">
        <w:t>Juan Partida Morales</w:t>
      </w:r>
      <w:r w:rsidRPr="00AD240A">
        <w:t xml:space="preserve">, Secretario de </w:t>
      </w:r>
      <w:r w:rsidR="007E2616">
        <w:t>la Hacienda Pública</w:t>
      </w:r>
      <w:r w:rsidRPr="00AD240A">
        <w:t>; quienes lo refrendan.</w:t>
      </w:r>
    </w:p>
    <w:p w:rsidR="000957B5" w:rsidRDefault="000957B5" w:rsidP="00C2620A">
      <w:pPr>
        <w:jc w:val="both"/>
      </w:pPr>
    </w:p>
    <w:p w:rsidR="000957B5" w:rsidRDefault="000957B5" w:rsidP="00C2620A">
      <w:pPr>
        <w:jc w:val="both"/>
      </w:pPr>
    </w:p>
    <w:p w:rsidR="001350EA" w:rsidRDefault="001350EA" w:rsidP="001350EA">
      <w:pPr>
        <w:spacing w:after="0"/>
        <w:jc w:val="center"/>
        <w:rPr>
          <w:b/>
        </w:rPr>
      </w:pPr>
      <w:r w:rsidRPr="001350EA">
        <w:rPr>
          <w:b/>
        </w:rPr>
        <w:t>ENRIQUE ALFARO RAMÍREZ</w:t>
      </w:r>
    </w:p>
    <w:p w:rsidR="001350EA" w:rsidRDefault="001350EA" w:rsidP="001350EA">
      <w:pPr>
        <w:spacing w:after="0"/>
        <w:jc w:val="center"/>
      </w:pPr>
      <w:r w:rsidRPr="001350EA">
        <w:t>Gobernador del Estado de Jalisco</w:t>
      </w:r>
    </w:p>
    <w:p w:rsidR="001350EA" w:rsidRDefault="001350EA" w:rsidP="001350EA">
      <w:pPr>
        <w:spacing w:after="0"/>
        <w:jc w:val="center"/>
      </w:pPr>
    </w:p>
    <w:p w:rsidR="0069346B" w:rsidRDefault="0069346B" w:rsidP="001350EA">
      <w:pPr>
        <w:spacing w:after="0"/>
        <w:jc w:val="center"/>
      </w:pPr>
    </w:p>
    <w:p w:rsidR="000957B5" w:rsidRDefault="000957B5" w:rsidP="001350EA">
      <w:pPr>
        <w:spacing w:after="0"/>
        <w:jc w:val="center"/>
      </w:pPr>
    </w:p>
    <w:p w:rsidR="0069346B" w:rsidRDefault="0069346B" w:rsidP="001350EA">
      <w:pPr>
        <w:spacing w:after="0"/>
        <w:jc w:val="center"/>
      </w:pPr>
    </w:p>
    <w:p w:rsidR="001350EA" w:rsidRPr="001350EA" w:rsidRDefault="001350EA" w:rsidP="001350EA">
      <w:pPr>
        <w:spacing w:after="0"/>
        <w:jc w:val="center"/>
        <w:rPr>
          <w:b/>
        </w:rPr>
      </w:pPr>
      <w:r w:rsidRPr="001350EA">
        <w:rPr>
          <w:b/>
        </w:rPr>
        <w:t>JUAN ENRIQUE IBARRA PEDROZA</w:t>
      </w:r>
    </w:p>
    <w:p w:rsidR="001350EA" w:rsidRDefault="001350EA" w:rsidP="001350EA">
      <w:pPr>
        <w:spacing w:after="0"/>
        <w:jc w:val="center"/>
      </w:pPr>
      <w:r w:rsidRPr="00AD240A">
        <w:t xml:space="preserve"> </w:t>
      </w:r>
      <w:r>
        <w:t>Secretario General de Gobierno</w:t>
      </w:r>
    </w:p>
    <w:p w:rsidR="0076441F" w:rsidRDefault="0076441F" w:rsidP="001350EA">
      <w:pPr>
        <w:spacing w:after="0"/>
        <w:jc w:val="center"/>
        <w:rPr>
          <w:b/>
        </w:rPr>
      </w:pPr>
    </w:p>
    <w:p w:rsidR="0076441F" w:rsidRDefault="0076441F" w:rsidP="001350EA">
      <w:pPr>
        <w:spacing w:after="0"/>
        <w:jc w:val="center"/>
        <w:rPr>
          <w:b/>
        </w:rPr>
      </w:pPr>
    </w:p>
    <w:p w:rsidR="0076441F" w:rsidRDefault="0076441F" w:rsidP="001350EA">
      <w:pPr>
        <w:spacing w:after="0"/>
        <w:jc w:val="center"/>
        <w:rPr>
          <w:b/>
        </w:rPr>
      </w:pPr>
    </w:p>
    <w:p w:rsidR="0076441F" w:rsidRDefault="0076441F" w:rsidP="001350EA">
      <w:pPr>
        <w:spacing w:after="0"/>
        <w:jc w:val="center"/>
        <w:rPr>
          <w:b/>
        </w:rPr>
      </w:pPr>
    </w:p>
    <w:p w:rsidR="001350EA" w:rsidRPr="001350EA" w:rsidRDefault="001350EA" w:rsidP="001350EA">
      <w:pPr>
        <w:spacing w:after="0"/>
        <w:jc w:val="center"/>
        <w:rPr>
          <w:b/>
        </w:rPr>
      </w:pPr>
      <w:r w:rsidRPr="001350EA">
        <w:rPr>
          <w:b/>
        </w:rPr>
        <w:t>JUAN PARTIDA MORALES</w:t>
      </w:r>
    </w:p>
    <w:p w:rsidR="0069346B" w:rsidRDefault="001350EA" w:rsidP="000957B5">
      <w:pPr>
        <w:spacing w:after="0"/>
        <w:jc w:val="center"/>
      </w:pPr>
      <w:r w:rsidRPr="00AD240A">
        <w:t xml:space="preserve"> Secretario de </w:t>
      </w:r>
      <w:r>
        <w:t>la Hacienda Pública</w:t>
      </w:r>
    </w:p>
    <w:p w:rsidR="001350EA" w:rsidRPr="001350EA" w:rsidRDefault="001350EA" w:rsidP="001350EA">
      <w:pPr>
        <w:spacing w:after="0"/>
        <w:jc w:val="center"/>
      </w:pPr>
    </w:p>
    <w:sectPr w:rsidR="001350EA" w:rsidRPr="00135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15" w:rsidRDefault="00145015" w:rsidP="003D5002">
      <w:pPr>
        <w:spacing w:after="0" w:line="240" w:lineRule="auto"/>
      </w:pPr>
      <w:r>
        <w:separator/>
      </w:r>
    </w:p>
  </w:endnote>
  <w:endnote w:type="continuationSeparator" w:id="0">
    <w:p w:rsidR="00145015" w:rsidRDefault="00145015" w:rsidP="003D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Caslon Pro SmBd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15" w:rsidRDefault="00145015" w:rsidP="003D5002">
      <w:pPr>
        <w:spacing w:after="0" w:line="240" w:lineRule="auto"/>
      </w:pPr>
      <w:r>
        <w:separator/>
      </w:r>
    </w:p>
  </w:footnote>
  <w:footnote w:type="continuationSeparator" w:id="0">
    <w:p w:rsidR="00145015" w:rsidRDefault="00145015" w:rsidP="003D5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5517"/>
    <w:multiLevelType w:val="hybridMultilevel"/>
    <w:tmpl w:val="5D784472"/>
    <w:lvl w:ilvl="0" w:tplc="7862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A2438"/>
    <w:multiLevelType w:val="hybridMultilevel"/>
    <w:tmpl w:val="73829B04"/>
    <w:lvl w:ilvl="0" w:tplc="FB848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7"/>
    <w:rsid w:val="00020A7C"/>
    <w:rsid w:val="00061212"/>
    <w:rsid w:val="000957B5"/>
    <w:rsid w:val="00113DF7"/>
    <w:rsid w:val="001350EA"/>
    <w:rsid w:val="00145015"/>
    <w:rsid w:val="00165537"/>
    <w:rsid w:val="00316273"/>
    <w:rsid w:val="003B4593"/>
    <w:rsid w:val="003D5002"/>
    <w:rsid w:val="003D5552"/>
    <w:rsid w:val="00437AC5"/>
    <w:rsid w:val="0044182E"/>
    <w:rsid w:val="004644E9"/>
    <w:rsid w:val="00467525"/>
    <w:rsid w:val="004A7B77"/>
    <w:rsid w:val="004D0C9D"/>
    <w:rsid w:val="004F0AC0"/>
    <w:rsid w:val="0057398B"/>
    <w:rsid w:val="005B7ECB"/>
    <w:rsid w:val="005F2260"/>
    <w:rsid w:val="00676BD9"/>
    <w:rsid w:val="0069346B"/>
    <w:rsid w:val="006A6B3E"/>
    <w:rsid w:val="00710477"/>
    <w:rsid w:val="007142CE"/>
    <w:rsid w:val="007533BD"/>
    <w:rsid w:val="0076441F"/>
    <w:rsid w:val="00776115"/>
    <w:rsid w:val="007D7D6E"/>
    <w:rsid w:val="007E19E3"/>
    <w:rsid w:val="007E2616"/>
    <w:rsid w:val="008426DD"/>
    <w:rsid w:val="0088131A"/>
    <w:rsid w:val="008B45C6"/>
    <w:rsid w:val="008C0556"/>
    <w:rsid w:val="008D564D"/>
    <w:rsid w:val="00916CF1"/>
    <w:rsid w:val="00966C67"/>
    <w:rsid w:val="00980D4A"/>
    <w:rsid w:val="009C6D08"/>
    <w:rsid w:val="00A20621"/>
    <w:rsid w:val="00A75951"/>
    <w:rsid w:val="00AD240A"/>
    <w:rsid w:val="00B343DC"/>
    <w:rsid w:val="00B472D7"/>
    <w:rsid w:val="00B8590F"/>
    <w:rsid w:val="00BB6609"/>
    <w:rsid w:val="00BF54BF"/>
    <w:rsid w:val="00BF777E"/>
    <w:rsid w:val="00C04684"/>
    <w:rsid w:val="00C2620A"/>
    <w:rsid w:val="00C74360"/>
    <w:rsid w:val="00C7487B"/>
    <w:rsid w:val="00C8737E"/>
    <w:rsid w:val="00CC670A"/>
    <w:rsid w:val="00CD6ED5"/>
    <w:rsid w:val="00D17CE1"/>
    <w:rsid w:val="00D45A8C"/>
    <w:rsid w:val="00DC785D"/>
    <w:rsid w:val="00E363AD"/>
    <w:rsid w:val="00E7112D"/>
    <w:rsid w:val="00F45C9B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D1A0C-A205-4A64-B1DE-B6FB66BD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C67"/>
    <w:pPr>
      <w:ind w:left="720"/>
      <w:contextualSpacing/>
    </w:pPr>
  </w:style>
  <w:style w:type="paragraph" w:customStyle="1" w:styleId="Texto">
    <w:name w:val="Texto"/>
    <w:basedOn w:val="Normal"/>
    <w:link w:val="TextoCar"/>
    <w:rsid w:val="00966C67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eastAsia="es-MX"/>
    </w:rPr>
  </w:style>
  <w:style w:type="character" w:customStyle="1" w:styleId="TextoCar">
    <w:name w:val="Texto Car"/>
    <w:basedOn w:val="Fuentedeprrafopredeter"/>
    <w:link w:val="Texto"/>
    <w:rsid w:val="00966C67"/>
    <w:rPr>
      <w:rFonts w:ascii="Arial" w:eastAsia="Times New Roman" w:hAnsi="Arial" w:cs="Times New Roman"/>
      <w:sz w:val="18"/>
      <w:szCs w:val="18"/>
      <w:lang w:eastAsia="es-MX"/>
    </w:rPr>
  </w:style>
  <w:style w:type="paragraph" w:styleId="Textosinformato">
    <w:name w:val="Plain Text"/>
    <w:basedOn w:val="Normal"/>
    <w:link w:val="TextosinformatoCar"/>
    <w:rsid w:val="00966C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6C67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L2">
    <w:name w:val="L2"/>
    <w:basedOn w:val="Normal"/>
    <w:qFormat/>
    <w:rsid w:val="00966C67"/>
    <w:pPr>
      <w:spacing w:after="200" w:line="276" w:lineRule="auto"/>
      <w:jc w:val="both"/>
    </w:pPr>
    <w:rPr>
      <w:rFonts w:ascii="Adobe Caslon Pro SmBd" w:hAnsi="Adobe Caslon Pro SmBd"/>
      <w:b/>
      <w:color w:val="626464"/>
    </w:rPr>
  </w:style>
  <w:style w:type="paragraph" w:customStyle="1" w:styleId="Default">
    <w:name w:val="Default"/>
    <w:rsid w:val="00966C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B7EC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0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46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5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002"/>
  </w:style>
  <w:style w:type="paragraph" w:styleId="Piedepgina">
    <w:name w:val="footer"/>
    <w:basedOn w:val="Normal"/>
    <w:link w:val="PiedepginaCar"/>
    <w:uiPriority w:val="99"/>
    <w:unhideWhenUsed/>
    <w:rsid w:val="003D5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8869</Words>
  <Characters>48780</Characters>
  <Application>Microsoft Office Word</Application>
  <DocSecurity>0</DocSecurity>
  <Lines>406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Alvarez Jaimes</dc:creator>
  <cp:keywords/>
  <dc:description/>
  <cp:lastModifiedBy>Octavio Alvarez Jaimes</cp:lastModifiedBy>
  <cp:revision>2</cp:revision>
  <cp:lastPrinted>2020-01-30T18:14:00Z</cp:lastPrinted>
  <dcterms:created xsi:type="dcterms:W3CDTF">2021-03-25T17:04:00Z</dcterms:created>
  <dcterms:modified xsi:type="dcterms:W3CDTF">2021-03-25T17:04:00Z</dcterms:modified>
</cp:coreProperties>
</file>